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8F7" w:rsidRPr="00F80E25" w:rsidRDefault="006260BC" w:rsidP="00C41C1A">
      <w:pPr>
        <w:widowControl/>
        <w:shd w:val="solid" w:color="FFFFFF" w:fill="auto"/>
        <w:autoSpaceDN w:val="0"/>
        <w:spacing w:afterLines="50" w:after="156" w:line="360" w:lineRule="auto"/>
        <w:jc w:val="center"/>
        <w:textAlignment w:val="top"/>
        <w:rPr>
          <w:rFonts w:ascii="黑体" w:eastAsia="黑体" w:hAnsi="黑体"/>
          <w:b/>
          <w:kern w:val="0"/>
          <w:sz w:val="30"/>
          <w:szCs w:val="30"/>
          <w:shd w:val="clear" w:color="auto" w:fill="FFFFFF"/>
        </w:rPr>
      </w:pPr>
      <w:bookmarkStart w:id="0" w:name="OLE_LINK4"/>
      <w:r w:rsidRPr="00545A21">
        <w:rPr>
          <w:rFonts w:ascii="黑体" w:eastAsia="黑体" w:hAnsi="黑体"/>
          <w:b/>
          <w:kern w:val="0"/>
          <w:sz w:val="30"/>
          <w:szCs w:val="30"/>
          <w:shd w:val="clear" w:color="auto" w:fill="FFFFFF"/>
        </w:rPr>
        <w:t>关于做好202</w:t>
      </w:r>
      <w:r w:rsidR="00B42295">
        <w:rPr>
          <w:rFonts w:ascii="黑体" w:eastAsia="黑体" w:hAnsi="黑体"/>
          <w:b/>
          <w:kern w:val="0"/>
          <w:sz w:val="30"/>
          <w:szCs w:val="30"/>
          <w:shd w:val="clear" w:color="auto" w:fill="FFFFFF"/>
        </w:rPr>
        <w:t>2</w:t>
      </w:r>
      <w:r w:rsidRPr="00545A21">
        <w:rPr>
          <w:rFonts w:ascii="黑体" w:eastAsia="黑体" w:hAnsi="黑体"/>
          <w:b/>
          <w:kern w:val="0"/>
          <w:sz w:val="30"/>
          <w:szCs w:val="30"/>
          <w:shd w:val="clear" w:color="auto" w:fill="FFFFFF"/>
        </w:rPr>
        <w:t>年春季学期学位工作的通知</w:t>
      </w:r>
      <w:bookmarkEnd w:id="0"/>
    </w:p>
    <w:p w:rsidR="00BE3921" w:rsidRPr="00545A21" w:rsidRDefault="00BE3921" w:rsidP="00C41C1A">
      <w:pPr>
        <w:widowControl/>
        <w:shd w:val="clear" w:color="auto" w:fill="FFFFFF"/>
        <w:spacing w:afterLines="50" w:after="156" w:line="400" w:lineRule="exact"/>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各学院（研究院）及学位</w:t>
      </w:r>
      <w:proofErr w:type="gramStart"/>
      <w:r w:rsidRPr="00545A21">
        <w:rPr>
          <w:rFonts w:ascii="仿宋" w:eastAsia="仿宋" w:hAnsi="仿宋" w:cs="宋体" w:hint="eastAsia"/>
          <w:color w:val="333333"/>
          <w:kern w:val="0"/>
          <w:sz w:val="28"/>
          <w:szCs w:val="28"/>
        </w:rPr>
        <w:t>评定分</w:t>
      </w:r>
      <w:proofErr w:type="gramEnd"/>
      <w:r w:rsidRPr="00545A21">
        <w:rPr>
          <w:rFonts w:ascii="仿宋" w:eastAsia="仿宋" w:hAnsi="仿宋" w:cs="宋体" w:hint="eastAsia"/>
          <w:color w:val="333333"/>
          <w:kern w:val="0"/>
          <w:sz w:val="28"/>
          <w:szCs w:val="28"/>
        </w:rPr>
        <w:t>委员会：</w:t>
      </w:r>
    </w:p>
    <w:p w:rsidR="000F37E0" w:rsidRPr="00545A21" w:rsidRDefault="00BE3921"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为保证本学期学位工作正常有序进行，根据</w:t>
      </w:r>
      <w:r w:rsidR="00C43261">
        <w:rPr>
          <w:rFonts w:ascii="仿宋" w:eastAsia="仿宋" w:hAnsi="仿宋" w:cs="宋体" w:hint="eastAsia"/>
          <w:color w:val="333333"/>
          <w:kern w:val="0"/>
          <w:sz w:val="28"/>
          <w:szCs w:val="28"/>
        </w:rPr>
        <w:t>《</w:t>
      </w:r>
      <w:r w:rsidR="00C43261" w:rsidRPr="00C43261">
        <w:rPr>
          <w:rFonts w:ascii="仿宋" w:eastAsia="仿宋" w:hAnsi="仿宋" w:cs="宋体" w:hint="eastAsia"/>
          <w:color w:val="333333"/>
          <w:kern w:val="0"/>
          <w:sz w:val="28"/>
          <w:szCs w:val="28"/>
        </w:rPr>
        <w:t>国务院学位委员会 教育部关于进一步严格规范学位与研究生教育质量管理的若干意见</w:t>
      </w:r>
      <w:r w:rsidR="00C43261">
        <w:rPr>
          <w:rFonts w:ascii="仿宋" w:eastAsia="仿宋" w:hAnsi="仿宋" w:cs="宋体" w:hint="eastAsia"/>
          <w:color w:val="333333"/>
          <w:kern w:val="0"/>
          <w:sz w:val="28"/>
          <w:szCs w:val="28"/>
        </w:rPr>
        <w:t>》</w:t>
      </w:r>
      <w:r w:rsidR="00C43261" w:rsidRPr="00545A21">
        <w:rPr>
          <w:rFonts w:ascii="仿宋" w:eastAsia="仿宋" w:hAnsi="仿宋" w:cs="宋体" w:hint="eastAsia"/>
          <w:color w:val="333333"/>
          <w:kern w:val="0"/>
          <w:sz w:val="28"/>
          <w:szCs w:val="28"/>
        </w:rPr>
        <w:t>（</w:t>
      </w:r>
      <w:r w:rsidR="00C43261" w:rsidRPr="00C43261">
        <w:rPr>
          <w:rFonts w:ascii="仿宋" w:eastAsia="仿宋" w:hAnsi="仿宋" w:cs="宋体" w:hint="eastAsia"/>
          <w:color w:val="333333"/>
          <w:kern w:val="0"/>
          <w:sz w:val="28"/>
          <w:szCs w:val="28"/>
        </w:rPr>
        <w:t>学位〔2020〕19 号</w:t>
      </w:r>
      <w:r w:rsidR="00C43261" w:rsidRPr="00545A21">
        <w:rPr>
          <w:rFonts w:ascii="仿宋" w:eastAsia="仿宋" w:hAnsi="仿宋" w:cs="宋体" w:hint="eastAsia"/>
          <w:color w:val="333333"/>
          <w:kern w:val="0"/>
          <w:sz w:val="28"/>
          <w:szCs w:val="28"/>
        </w:rPr>
        <w:t>）</w:t>
      </w:r>
      <w:r w:rsidR="00C43261">
        <w:rPr>
          <w:rFonts w:ascii="仿宋" w:eastAsia="仿宋" w:hAnsi="仿宋" w:cs="宋体" w:hint="eastAsia"/>
          <w:color w:val="333333"/>
          <w:kern w:val="0"/>
          <w:sz w:val="28"/>
          <w:szCs w:val="28"/>
        </w:rPr>
        <w:t>、</w:t>
      </w:r>
      <w:r w:rsidR="000F37E0" w:rsidRPr="00545A21">
        <w:rPr>
          <w:rFonts w:ascii="仿宋" w:eastAsia="仿宋" w:hAnsi="仿宋" w:cs="宋体" w:hint="eastAsia"/>
          <w:color w:val="333333"/>
          <w:kern w:val="0"/>
          <w:sz w:val="28"/>
          <w:szCs w:val="28"/>
        </w:rPr>
        <w:t>《学位授予工作细则（修订）》（中石大京学位〔2018〕16号）、《硕士研究生学位论文和学位授予的规定（修订）》（中石大京学位〔2018〕17号）、《硕士专业学位研究生学位论文和学位授予的规定（修订）》（中石大京学位〔2018〕18号）</w:t>
      </w:r>
      <w:r w:rsidR="00DB04EF">
        <w:rPr>
          <w:rFonts w:ascii="仿宋" w:eastAsia="仿宋" w:hAnsi="仿宋" w:cs="宋体" w:hint="eastAsia"/>
          <w:color w:val="333333"/>
          <w:kern w:val="0"/>
          <w:sz w:val="28"/>
          <w:szCs w:val="28"/>
        </w:rPr>
        <w:t>和</w:t>
      </w:r>
      <w:r w:rsidR="000F37E0" w:rsidRPr="00545A21">
        <w:rPr>
          <w:rFonts w:ascii="仿宋" w:eastAsia="仿宋" w:hAnsi="仿宋" w:cs="宋体" w:hint="eastAsia"/>
          <w:color w:val="333333"/>
          <w:kern w:val="0"/>
          <w:sz w:val="28"/>
          <w:szCs w:val="28"/>
        </w:rPr>
        <w:t>《博士研究生学位论文和学位授予的规定（修订）》</w:t>
      </w:r>
      <w:r w:rsidR="000F37E0" w:rsidRPr="000262CF">
        <w:rPr>
          <w:rFonts w:ascii="仿宋" w:eastAsia="仿宋" w:hAnsi="仿宋" w:cs="宋体" w:hint="eastAsia"/>
          <w:kern w:val="0"/>
          <w:sz w:val="28"/>
          <w:szCs w:val="28"/>
        </w:rPr>
        <w:t>（</w:t>
      </w:r>
      <w:r w:rsidR="009B78F7" w:rsidRPr="000262CF">
        <w:rPr>
          <w:rFonts w:ascii="仿宋" w:eastAsia="仿宋" w:hAnsi="仿宋" w:cs="宋体" w:hint="eastAsia"/>
          <w:kern w:val="0"/>
          <w:sz w:val="28"/>
          <w:szCs w:val="28"/>
        </w:rPr>
        <w:t>中石大京</w:t>
      </w:r>
      <w:proofErr w:type="gramStart"/>
      <w:r w:rsidR="009B78F7" w:rsidRPr="000262CF">
        <w:rPr>
          <w:rFonts w:ascii="仿宋" w:eastAsia="仿宋" w:hAnsi="仿宋" w:cs="宋体" w:hint="eastAsia"/>
          <w:kern w:val="0"/>
          <w:sz w:val="28"/>
          <w:szCs w:val="28"/>
        </w:rPr>
        <w:t>研</w:t>
      </w:r>
      <w:proofErr w:type="gramEnd"/>
      <w:r w:rsidR="009B78F7" w:rsidRPr="000262CF">
        <w:rPr>
          <w:rFonts w:ascii="仿宋" w:eastAsia="仿宋" w:hAnsi="仿宋" w:cs="宋体" w:hint="eastAsia"/>
          <w:kern w:val="0"/>
          <w:sz w:val="28"/>
          <w:szCs w:val="28"/>
        </w:rPr>
        <w:t>〔2021〕15号</w:t>
      </w:r>
      <w:r w:rsidR="000F37E0" w:rsidRPr="000262CF">
        <w:rPr>
          <w:rFonts w:ascii="仿宋" w:eastAsia="仿宋" w:hAnsi="仿宋" w:cs="宋体" w:hint="eastAsia"/>
          <w:kern w:val="0"/>
          <w:sz w:val="28"/>
          <w:szCs w:val="28"/>
        </w:rPr>
        <w:t>）</w:t>
      </w:r>
      <w:r w:rsidR="000F37E0" w:rsidRPr="00545A21">
        <w:rPr>
          <w:rFonts w:ascii="仿宋" w:eastAsia="仿宋" w:hAnsi="仿宋" w:cs="宋体" w:hint="eastAsia"/>
          <w:color w:val="333333"/>
          <w:kern w:val="0"/>
          <w:sz w:val="28"/>
          <w:szCs w:val="28"/>
        </w:rPr>
        <w:t>文件精神，现将</w:t>
      </w:r>
      <w:r w:rsidR="0031209D" w:rsidRPr="00545A21">
        <w:rPr>
          <w:rFonts w:ascii="仿宋" w:eastAsia="仿宋" w:hAnsi="仿宋" w:cs="宋体" w:hint="eastAsia"/>
          <w:color w:val="333333"/>
          <w:kern w:val="0"/>
          <w:sz w:val="28"/>
          <w:szCs w:val="28"/>
        </w:rPr>
        <w:t>有关事项要求</w:t>
      </w:r>
      <w:r w:rsidR="000F37E0" w:rsidRPr="00545A21">
        <w:rPr>
          <w:rFonts w:ascii="仿宋" w:eastAsia="仿宋" w:hAnsi="仿宋" w:cs="宋体" w:hint="eastAsia"/>
          <w:color w:val="333333"/>
          <w:kern w:val="0"/>
          <w:sz w:val="28"/>
          <w:szCs w:val="28"/>
        </w:rPr>
        <w:t>通知如下：</w:t>
      </w:r>
    </w:p>
    <w:p w:rsidR="00D14D5D" w:rsidRPr="00545A21" w:rsidRDefault="009B6EDD" w:rsidP="00C41C1A">
      <w:pPr>
        <w:widowControl/>
        <w:shd w:val="clear" w:color="auto" w:fill="FFFFFF"/>
        <w:spacing w:afterLines="50" w:after="156" w:line="400" w:lineRule="exact"/>
        <w:ind w:firstLine="573"/>
        <w:textAlignment w:val="top"/>
        <w:rPr>
          <w:rFonts w:ascii="仿宋" w:eastAsia="仿宋" w:hAnsi="仿宋" w:cs="宋体"/>
          <w:b/>
          <w:color w:val="333333"/>
          <w:kern w:val="0"/>
          <w:sz w:val="28"/>
          <w:szCs w:val="28"/>
        </w:rPr>
      </w:pPr>
      <w:r w:rsidRPr="00545A21">
        <w:rPr>
          <w:rFonts w:ascii="仿宋" w:eastAsia="仿宋" w:hAnsi="仿宋" w:cs="宋体" w:hint="eastAsia"/>
          <w:b/>
          <w:color w:val="333333"/>
          <w:kern w:val="0"/>
          <w:sz w:val="28"/>
          <w:szCs w:val="28"/>
        </w:rPr>
        <w:t>一、</w:t>
      </w:r>
      <w:r w:rsidR="00D14D5D" w:rsidRPr="00545A21">
        <w:rPr>
          <w:rFonts w:ascii="仿宋" w:eastAsia="仿宋" w:hAnsi="仿宋" w:cs="宋体" w:hint="eastAsia"/>
          <w:b/>
          <w:color w:val="333333"/>
          <w:kern w:val="0"/>
          <w:sz w:val="28"/>
          <w:szCs w:val="28"/>
        </w:rPr>
        <w:t>学位论文评阅</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（一）博士学位论文评阅</w:t>
      </w:r>
    </w:p>
    <w:p w:rsidR="00D05BEE"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1．评阅方式：</w:t>
      </w:r>
      <w:r w:rsidRPr="00FA737E">
        <w:rPr>
          <w:rFonts w:ascii="仿宋" w:eastAsia="仿宋" w:hAnsi="仿宋" w:cs="宋体" w:hint="eastAsia"/>
          <w:b/>
          <w:color w:val="FF0000"/>
          <w:kern w:val="0"/>
          <w:sz w:val="28"/>
          <w:szCs w:val="28"/>
        </w:rPr>
        <w:t>博士研究生</w:t>
      </w:r>
      <w:r w:rsidR="00BA3BE4" w:rsidRPr="00FA737E">
        <w:rPr>
          <w:rFonts w:ascii="仿宋" w:eastAsia="仿宋" w:hAnsi="仿宋" w:cs="宋体" w:hint="eastAsia"/>
          <w:b/>
          <w:color w:val="FF0000"/>
          <w:kern w:val="0"/>
          <w:sz w:val="28"/>
          <w:szCs w:val="28"/>
        </w:rPr>
        <w:t>（含来华留学生）</w:t>
      </w:r>
      <w:r w:rsidRPr="00FA737E">
        <w:rPr>
          <w:rFonts w:ascii="仿宋" w:eastAsia="仿宋" w:hAnsi="仿宋" w:cs="宋体" w:hint="eastAsia"/>
          <w:b/>
          <w:color w:val="FF0000"/>
          <w:kern w:val="0"/>
          <w:sz w:val="28"/>
          <w:szCs w:val="28"/>
        </w:rPr>
        <w:t>的学位论文全部采用隐名方式评阅（以下称为“盲评”），由研究生院组织送评。</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2．评阅专家人数：破格录取的、被学业警示的或提前毕业的博士研究生的学位论文送5位同行专家评阅；其他博士研究生的学位论文送3位同行专家评阅。为避免学术观点之争，论文指导教师可以提出不多于二个研究单位的回避专家。</w:t>
      </w:r>
    </w:p>
    <w:p w:rsidR="00FD1BEC" w:rsidRPr="00F87374" w:rsidRDefault="00D14D5D" w:rsidP="00C41C1A">
      <w:pPr>
        <w:widowControl/>
        <w:shd w:val="clear" w:color="auto" w:fill="FFFFFF"/>
        <w:spacing w:afterLines="50" w:after="156" w:line="400" w:lineRule="exact"/>
        <w:ind w:firstLine="573"/>
        <w:textAlignment w:val="top"/>
        <w:rPr>
          <w:rFonts w:ascii="仿宋" w:eastAsia="仿宋" w:hAnsi="仿宋" w:cs="宋体"/>
          <w:b/>
          <w:bCs/>
          <w:color w:val="000000" w:themeColor="text1"/>
          <w:kern w:val="0"/>
          <w:sz w:val="28"/>
          <w:szCs w:val="28"/>
        </w:rPr>
      </w:pPr>
      <w:r w:rsidRPr="00545A21">
        <w:rPr>
          <w:rFonts w:ascii="仿宋" w:eastAsia="仿宋" w:hAnsi="仿宋" w:cs="宋体" w:hint="eastAsia"/>
          <w:color w:val="333333"/>
          <w:kern w:val="0"/>
          <w:sz w:val="28"/>
          <w:szCs w:val="28"/>
        </w:rPr>
        <w:t>3．论文提交时间：</w:t>
      </w:r>
      <w:r w:rsidR="00FD1BEC" w:rsidRPr="00FD1BEC">
        <w:rPr>
          <w:rFonts w:ascii="仿宋" w:eastAsia="仿宋" w:hAnsi="仿宋" w:cs="宋体" w:hint="eastAsia"/>
          <w:color w:val="333333"/>
          <w:kern w:val="0"/>
          <w:sz w:val="28"/>
          <w:szCs w:val="28"/>
        </w:rPr>
        <w:t>拟于</w:t>
      </w:r>
      <w:r w:rsidR="00667B8A" w:rsidRPr="00545A21">
        <w:rPr>
          <w:rFonts w:ascii="仿宋" w:eastAsia="仿宋" w:hAnsi="仿宋" w:cs="宋体" w:hint="eastAsia"/>
          <w:color w:val="333333"/>
          <w:kern w:val="0"/>
          <w:sz w:val="28"/>
          <w:szCs w:val="28"/>
        </w:rPr>
        <w:t>在本学期</w:t>
      </w:r>
      <w:r w:rsidR="00667B8A">
        <w:rPr>
          <w:rFonts w:ascii="仿宋" w:eastAsia="仿宋" w:hAnsi="仿宋" w:cs="宋体" w:hint="eastAsia"/>
          <w:color w:val="333333"/>
          <w:kern w:val="0"/>
          <w:sz w:val="28"/>
          <w:szCs w:val="28"/>
        </w:rPr>
        <w:t>毕业</w:t>
      </w:r>
      <w:r w:rsidR="00FD1BEC" w:rsidRPr="00FD1BEC">
        <w:rPr>
          <w:rFonts w:ascii="仿宋" w:eastAsia="仿宋" w:hAnsi="仿宋" w:cs="宋体" w:hint="eastAsia"/>
          <w:color w:val="333333"/>
          <w:kern w:val="0"/>
          <w:sz w:val="28"/>
          <w:szCs w:val="28"/>
        </w:rPr>
        <w:t>申请学位的博士研究生，</w:t>
      </w:r>
      <w:r w:rsidR="00667B8A" w:rsidRPr="00F37CAB">
        <w:rPr>
          <w:rFonts w:ascii="仿宋" w:eastAsia="仿宋" w:hAnsi="仿宋" w:cs="宋体" w:hint="eastAsia"/>
          <w:b/>
          <w:color w:val="333333"/>
          <w:kern w:val="0"/>
          <w:sz w:val="28"/>
          <w:szCs w:val="28"/>
        </w:rPr>
        <w:t>学位论文</w:t>
      </w:r>
      <w:r w:rsidR="00F87374" w:rsidRPr="00F37CAB">
        <w:rPr>
          <w:rFonts w:ascii="仿宋" w:eastAsia="仿宋" w:hAnsi="仿宋" w:cs="宋体" w:hint="eastAsia"/>
          <w:b/>
          <w:color w:val="333333"/>
          <w:kern w:val="0"/>
          <w:sz w:val="28"/>
          <w:szCs w:val="28"/>
        </w:rPr>
        <w:t>集中送审</w:t>
      </w:r>
      <w:r w:rsidR="00667B8A" w:rsidRPr="00F37CAB">
        <w:rPr>
          <w:rFonts w:ascii="仿宋" w:eastAsia="仿宋" w:hAnsi="仿宋" w:cs="宋体" w:hint="eastAsia"/>
          <w:b/>
          <w:color w:val="333333"/>
          <w:kern w:val="0"/>
          <w:sz w:val="28"/>
          <w:szCs w:val="28"/>
        </w:rPr>
        <w:t>提交研究生院学位办截止日期为3月</w:t>
      </w:r>
      <w:r w:rsidR="00667B8A" w:rsidRPr="00F37CAB">
        <w:rPr>
          <w:rFonts w:ascii="仿宋" w:eastAsia="仿宋" w:hAnsi="仿宋" w:cs="宋体"/>
          <w:b/>
          <w:color w:val="333333"/>
          <w:kern w:val="0"/>
          <w:sz w:val="28"/>
          <w:szCs w:val="28"/>
        </w:rPr>
        <w:t>25</w:t>
      </w:r>
      <w:r w:rsidR="00667B8A" w:rsidRPr="00F37CAB">
        <w:rPr>
          <w:rFonts w:ascii="仿宋" w:eastAsia="仿宋" w:hAnsi="仿宋" w:cs="宋体" w:hint="eastAsia"/>
          <w:b/>
          <w:color w:val="333333"/>
          <w:kern w:val="0"/>
          <w:sz w:val="28"/>
          <w:szCs w:val="28"/>
        </w:rPr>
        <w:t>日</w:t>
      </w:r>
      <w:r w:rsidR="00F37CAB" w:rsidRPr="00F37CAB">
        <w:rPr>
          <w:rFonts w:ascii="仿宋" w:eastAsia="仿宋" w:hAnsi="仿宋" w:cs="宋体" w:hint="eastAsia"/>
          <w:b/>
          <w:color w:val="333333"/>
          <w:kern w:val="0"/>
          <w:sz w:val="28"/>
          <w:szCs w:val="28"/>
        </w:rPr>
        <w:t>；</w:t>
      </w:r>
      <w:r w:rsidR="00FD1BEC" w:rsidRPr="00F37CAB">
        <w:rPr>
          <w:rFonts w:ascii="仿宋" w:eastAsia="仿宋" w:hAnsi="仿宋" w:cs="宋体" w:hint="eastAsia"/>
          <w:b/>
          <w:color w:val="333333"/>
          <w:kern w:val="0"/>
          <w:sz w:val="28"/>
          <w:szCs w:val="28"/>
        </w:rPr>
        <w:t>非集中</w:t>
      </w:r>
      <w:proofErr w:type="gramStart"/>
      <w:r w:rsidR="00FD1BEC" w:rsidRPr="00F37CAB">
        <w:rPr>
          <w:rFonts w:ascii="仿宋" w:eastAsia="仿宋" w:hAnsi="仿宋" w:cs="宋体" w:hint="eastAsia"/>
          <w:b/>
          <w:color w:val="333333"/>
          <w:kern w:val="0"/>
          <w:sz w:val="28"/>
          <w:szCs w:val="28"/>
        </w:rPr>
        <w:t>送审每</w:t>
      </w:r>
      <w:proofErr w:type="gramEnd"/>
      <w:r w:rsidR="00FD1BEC" w:rsidRPr="00F37CAB">
        <w:rPr>
          <w:rFonts w:ascii="仿宋" w:eastAsia="仿宋" w:hAnsi="仿宋" w:cs="宋体" w:hint="eastAsia"/>
          <w:b/>
          <w:color w:val="333333"/>
          <w:kern w:val="0"/>
          <w:sz w:val="28"/>
          <w:szCs w:val="28"/>
        </w:rPr>
        <w:t>周五送审1次（截至</w:t>
      </w:r>
      <w:r w:rsidR="00667B8A" w:rsidRPr="00F37CAB">
        <w:rPr>
          <w:rFonts w:ascii="仿宋" w:eastAsia="仿宋" w:hAnsi="仿宋" w:cs="宋体"/>
          <w:b/>
          <w:color w:val="333333"/>
          <w:kern w:val="0"/>
          <w:sz w:val="28"/>
          <w:szCs w:val="28"/>
        </w:rPr>
        <w:t>5</w:t>
      </w:r>
      <w:r w:rsidR="00FD1BEC" w:rsidRPr="00F37CAB">
        <w:rPr>
          <w:rFonts w:ascii="仿宋" w:eastAsia="仿宋" w:hAnsi="仿宋" w:cs="宋体" w:hint="eastAsia"/>
          <w:b/>
          <w:color w:val="333333"/>
          <w:kern w:val="0"/>
          <w:sz w:val="28"/>
          <w:szCs w:val="28"/>
        </w:rPr>
        <w:t>月</w:t>
      </w:r>
      <w:r w:rsidR="00667B8A" w:rsidRPr="00F37CAB">
        <w:rPr>
          <w:rFonts w:ascii="仿宋" w:eastAsia="仿宋" w:hAnsi="仿宋" w:cs="宋体"/>
          <w:b/>
          <w:color w:val="333333"/>
          <w:kern w:val="0"/>
          <w:sz w:val="28"/>
          <w:szCs w:val="28"/>
        </w:rPr>
        <w:t>27</w:t>
      </w:r>
      <w:r w:rsidR="00FD1BEC" w:rsidRPr="00F37CAB">
        <w:rPr>
          <w:rFonts w:ascii="仿宋" w:eastAsia="仿宋" w:hAnsi="仿宋" w:cs="宋体" w:hint="eastAsia"/>
          <w:b/>
          <w:color w:val="333333"/>
          <w:kern w:val="0"/>
          <w:sz w:val="28"/>
          <w:szCs w:val="28"/>
        </w:rPr>
        <w:t>日）</w:t>
      </w:r>
      <w:r w:rsidR="00FD1BEC" w:rsidRPr="00FD1BEC">
        <w:rPr>
          <w:rFonts w:ascii="仿宋" w:eastAsia="仿宋" w:hAnsi="仿宋" w:cs="宋体" w:hint="eastAsia"/>
          <w:color w:val="333333"/>
          <w:kern w:val="0"/>
          <w:sz w:val="28"/>
          <w:szCs w:val="28"/>
        </w:rPr>
        <w:t>。博士学位论文评审周期（初评和复评）为40个工作日，</w:t>
      </w:r>
      <w:proofErr w:type="gramStart"/>
      <w:r w:rsidR="00FD1BEC" w:rsidRPr="00FD1BEC">
        <w:rPr>
          <w:rFonts w:ascii="仿宋" w:eastAsia="仿宋" w:hAnsi="仿宋" w:cs="宋体" w:hint="eastAsia"/>
          <w:color w:val="333333"/>
          <w:kern w:val="0"/>
          <w:sz w:val="28"/>
          <w:szCs w:val="28"/>
        </w:rPr>
        <w:t>请合理</w:t>
      </w:r>
      <w:proofErr w:type="gramEnd"/>
      <w:r w:rsidR="00FD1BEC" w:rsidRPr="00FD1BEC">
        <w:rPr>
          <w:rFonts w:ascii="仿宋" w:eastAsia="仿宋" w:hAnsi="仿宋" w:cs="宋体" w:hint="eastAsia"/>
          <w:color w:val="333333"/>
          <w:kern w:val="0"/>
          <w:sz w:val="28"/>
          <w:szCs w:val="28"/>
        </w:rPr>
        <w:t>规划送审、答辩及学位申请时间安排。</w:t>
      </w:r>
      <w:r w:rsidR="00FD1BEC" w:rsidRPr="00F37CAB">
        <w:rPr>
          <w:rFonts w:ascii="仿宋" w:eastAsia="仿宋" w:hAnsi="仿宋" w:cs="宋体" w:hint="eastAsia"/>
          <w:b/>
          <w:color w:val="333333"/>
          <w:kern w:val="0"/>
          <w:sz w:val="28"/>
          <w:szCs w:val="28"/>
        </w:rPr>
        <w:t>评阅结果反馈一般为提交至学位办送审后40天，请届时自行关注研究生管理信息系统查看评阅结果</w:t>
      </w:r>
      <w:bookmarkStart w:id="1" w:name="_GoBack"/>
      <w:bookmarkEnd w:id="1"/>
      <w:r w:rsidR="00FD1BEC" w:rsidRPr="00F37CAB">
        <w:rPr>
          <w:rFonts w:ascii="仿宋" w:eastAsia="仿宋" w:hAnsi="仿宋" w:cs="宋体" w:hint="eastAsia"/>
          <w:b/>
          <w:color w:val="333333"/>
          <w:kern w:val="0"/>
          <w:sz w:val="28"/>
          <w:szCs w:val="28"/>
        </w:rPr>
        <w:t>。</w:t>
      </w:r>
    </w:p>
    <w:p w:rsidR="004904D6" w:rsidRPr="0095137F" w:rsidRDefault="00D14D5D" w:rsidP="00C41C1A">
      <w:pPr>
        <w:spacing w:afterLines="50" w:after="156" w:line="400" w:lineRule="exact"/>
        <w:ind w:firstLineChars="200" w:firstLine="560"/>
      </w:pPr>
      <w:r w:rsidRPr="00545A21">
        <w:rPr>
          <w:rFonts w:ascii="仿宋" w:eastAsia="仿宋" w:hAnsi="仿宋" w:cs="宋体" w:hint="eastAsia"/>
          <w:color w:val="333333"/>
          <w:kern w:val="0"/>
          <w:sz w:val="28"/>
          <w:szCs w:val="28"/>
        </w:rPr>
        <w:t>4</w:t>
      </w:r>
      <w:r w:rsidR="009E74A6" w:rsidRPr="00545A21">
        <w:rPr>
          <w:rFonts w:ascii="仿宋" w:eastAsia="仿宋" w:hAnsi="仿宋" w:cs="宋体" w:hint="eastAsia"/>
          <w:color w:val="333333"/>
          <w:kern w:val="0"/>
          <w:sz w:val="28"/>
          <w:szCs w:val="28"/>
        </w:rPr>
        <w:t>．</w:t>
      </w:r>
      <w:r w:rsidR="00A018C2" w:rsidRPr="00545A21">
        <w:rPr>
          <w:rFonts w:ascii="仿宋" w:eastAsia="仿宋" w:hAnsi="仿宋" w:cs="宋体" w:hint="eastAsia"/>
          <w:color w:val="333333"/>
          <w:kern w:val="0"/>
          <w:sz w:val="28"/>
          <w:szCs w:val="28"/>
        </w:rPr>
        <w:t>操作</w:t>
      </w:r>
      <w:r w:rsidR="006064F0" w:rsidRPr="00545A21">
        <w:rPr>
          <w:rFonts w:ascii="仿宋" w:eastAsia="仿宋" w:hAnsi="仿宋" w:cs="宋体" w:hint="eastAsia"/>
          <w:color w:val="333333"/>
          <w:kern w:val="0"/>
          <w:sz w:val="28"/>
          <w:szCs w:val="28"/>
        </w:rPr>
        <w:t>流程</w:t>
      </w:r>
      <w:r w:rsidR="00A20EAA" w:rsidRPr="00545A21">
        <w:rPr>
          <w:rFonts w:ascii="仿宋" w:eastAsia="仿宋" w:hAnsi="仿宋" w:cs="宋体" w:hint="eastAsia"/>
          <w:color w:val="333333"/>
          <w:kern w:val="0"/>
          <w:sz w:val="28"/>
          <w:szCs w:val="28"/>
        </w:rPr>
        <w:t>及相关材料</w:t>
      </w:r>
      <w:r w:rsidR="006064F0" w:rsidRPr="00545A21">
        <w:rPr>
          <w:rFonts w:ascii="仿宋" w:eastAsia="仿宋" w:hAnsi="仿宋" w:cs="宋体" w:hint="eastAsia"/>
          <w:color w:val="333333"/>
          <w:kern w:val="0"/>
          <w:sz w:val="28"/>
          <w:szCs w:val="28"/>
        </w:rPr>
        <w:t>：</w:t>
      </w:r>
      <w:r w:rsidR="004904D6" w:rsidRPr="00545A21">
        <w:rPr>
          <w:rFonts w:ascii="仿宋" w:eastAsia="仿宋" w:hAnsi="仿宋" w:cs="宋体" w:hint="eastAsia"/>
          <w:color w:val="333333"/>
          <w:kern w:val="0"/>
          <w:sz w:val="28"/>
          <w:szCs w:val="28"/>
        </w:rPr>
        <w:t>研究生通过</w:t>
      </w:r>
      <w:r w:rsidR="00327630" w:rsidRPr="00545A21">
        <w:rPr>
          <w:rFonts w:ascii="仿宋" w:eastAsia="仿宋" w:hAnsi="仿宋" w:cs="宋体" w:hint="eastAsia"/>
          <w:color w:val="333333"/>
          <w:kern w:val="0"/>
          <w:sz w:val="28"/>
          <w:szCs w:val="28"/>
        </w:rPr>
        <w:t>“研究生管理信息系统”</w:t>
      </w:r>
      <w:r w:rsidR="004904D6" w:rsidRPr="00545A21">
        <w:rPr>
          <w:rFonts w:ascii="仿宋" w:eastAsia="仿宋" w:hAnsi="仿宋" w:cs="宋体" w:hint="eastAsia"/>
          <w:color w:val="333333"/>
          <w:kern w:val="0"/>
          <w:sz w:val="28"/>
          <w:szCs w:val="28"/>
        </w:rPr>
        <w:t>评阅申请</w:t>
      </w:r>
      <w:r w:rsidR="00002985" w:rsidRPr="00545A21">
        <w:rPr>
          <w:rFonts w:ascii="仿宋" w:eastAsia="仿宋" w:hAnsi="仿宋" w:cs="宋体" w:hint="eastAsia"/>
          <w:color w:val="333333"/>
          <w:kern w:val="0"/>
          <w:sz w:val="28"/>
          <w:szCs w:val="28"/>
        </w:rPr>
        <w:t>（具体操作见</w:t>
      </w:r>
      <w:bookmarkStart w:id="2" w:name="OLE_LINK1"/>
      <w:bookmarkStart w:id="3" w:name="OLE_LINK2"/>
      <w:r w:rsidR="00DF1472" w:rsidRPr="00DF1472">
        <w:t>https://grs.cup.edu.cn/xw04/index.jhtml</w:t>
      </w:r>
      <w:bookmarkEnd w:id="2"/>
      <w:bookmarkEnd w:id="3"/>
      <w:r w:rsidR="00002985" w:rsidRPr="00545A21">
        <w:rPr>
          <w:rFonts w:ascii="仿宋" w:eastAsia="仿宋" w:hAnsi="仿宋" w:hint="eastAsia"/>
        </w:rPr>
        <w:t>）</w:t>
      </w:r>
      <w:r w:rsidR="004904D6" w:rsidRPr="00545A21">
        <w:rPr>
          <w:rFonts w:ascii="仿宋" w:eastAsia="仿宋" w:hAnsi="仿宋" w:cs="宋体" w:hint="eastAsia"/>
          <w:color w:val="333333"/>
          <w:kern w:val="0"/>
          <w:sz w:val="28"/>
          <w:szCs w:val="28"/>
        </w:rPr>
        <w:t>，导师、学院审核通过</w:t>
      </w:r>
      <w:r w:rsidR="000064C0" w:rsidRPr="00545A21">
        <w:rPr>
          <w:rFonts w:ascii="仿宋" w:eastAsia="仿宋" w:hAnsi="仿宋" w:cs="宋体" w:hint="eastAsia"/>
          <w:color w:val="000000" w:themeColor="text1"/>
          <w:kern w:val="0"/>
          <w:sz w:val="28"/>
          <w:szCs w:val="28"/>
        </w:rPr>
        <w:t>，</w:t>
      </w:r>
      <w:r w:rsidR="004904D6" w:rsidRPr="00545A21">
        <w:rPr>
          <w:rFonts w:ascii="仿宋" w:eastAsia="仿宋" w:hAnsi="仿宋" w:cs="宋体" w:hint="eastAsia"/>
          <w:color w:val="000000" w:themeColor="text1"/>
          <w:kern w:val="0"/>
          <w:sz w:val="28"/>
          <w:szCs w:val="28"/>
        </w:rPr>
        <w:t>学院将汇总数据表（系统导出）和</w:t>
      </w:r>
      <w:proofErr w:type="gramStart"/>
      <w:r w:rsidR="004904D6" w:rsidRPr="00545A21">
        <w:rPr>
          <w:rFonts w:ascii="仿宋" w:eastAsia="仿宋" w:hAnsi="仿宋" w:cs="宋体" w:hint="eastAsia"/>
          <w:color w:val="000000" w:themeColor="text1"/>
          <w:kern w:val="0"/>
          <w:sz w:val="28"/>
          <w:szCs w:val="28"/>
        </w:rPr>
        <w:t>盲评</w:t>
      </w:r>
      <w:proofErr w:type="gramEnd"/>
      <w:r w:rsidR="004904D6" w:rsidRPr="00545A21">
        <w:rPr>
          <w:rFonts w:ascii="仿宋" w:eastAsia="仿宋" w:hAnsi="仿宋" w:cs="宋体" w:hint="eastAsia"/>
          <w:color w:val="000000" w:themeColor="text1"/>
          <w:kern w:val="0"/>
          <w:sz w:val="28"/>
          <w:szCs w:val="28"/>
        </w:rPr>
        <w:t>格式学位论文一并发送学位办。</w:t>
      </w:r>
    </w:p>
    <w:p w:rsidR="00D05BEE" w:rsidRPr="00814BBF" w:rsidRDefault="00D05BEE" w:rsidP="00854C32">
      <w:pPr>
        <w:pStyle w:val="a3"/>
        <w:spacing w:line="400" w:lineRule="exact"/>
        <w:ind w:firstLine="562"/>
        <w:rPr>
          <w:rFonts w:ascii="仿宋" w:eastAsia="仿宋" w:hAnsi="仿宋" w:cs="宋体"/>
          <w:b/>
          <w:color w:val="333333"/>
          <w:kern w:val="0"/>
          <w:sz w:val="28"/>
          <w:szCs w:val="28"/>
        </w:rPr>
      </w:pPr>
      <w:r w:rsidRPr="00814BBF">
        <w:rPr>
          <w:rFonts w:ascii="仿宋" w:eastAsia="仿宋" w:hAnsi="仿宋" w:cs="宋体" w:hint="eastAsia"/>
          <w:b/>
          <w:color w:val="333333"/>
          <w:kern w:val="0"/>
          <w:sz w:val="28"/>
          <w:szCs w:val="28"/>
        </w:rPr>
        <w:t>5</w:t>
      </w:r>
      <w:r w:rsidRPr="00814BBF">
        <w:rPr>
          <w:rFonts w:ascii="仿宋" w:eastAsia="仿宋" w:hAnsi="仿宋" w:cs="宋体"/>
          <w:b/>
          <w:color w:val="333333"/>
          <w:kern w:val="0"/>
          <w:sz w:val="28"/>
          <w:szCs w:val="28"/>
        </w:rPr>
        <w:t xml:space="preserve">. </w:t>
      </w:r>
      <w:r w:rsidRPr="00814BBF">
        <w:rPr>
          <w:rFonts w:ascii="仿宋" w:eastAsia="仿宋" w:hAnsi="仿宋" w:cs="宋体" w:hint="eastAsia"/>
          <w:b/>
          <w:color w:val="333333"/>
          <w:kern w:val="0"/>
          <w:sz w:val="28"/>
          <w:szCs w:val="28"/>
        </w:rPr>
        <w:t>根据</w:t>
      </w:r>
      <w:r w:rsidRPr="00814BBF">
        <w:rPr>
          <w:rFonts w:ascii="仿宋" w:eastAsia="仿宋" w:hAnsi="仿宋" w:cs="宋体"/>
          <w:b/>
          <w:color w:val="333333"/>
          <w:kern w:val="0"/>
          <w:sz w:val="28"/>
          <w:szCs w:val="28"/>
        </w:rPr>
        <w:t>教育部学位中心通知，</w:t>
      </w:r>
      <w:r w:rsidRPr="00814BBF">
        <w:rPr>
          <w:rFonts w:ascii="仿宋" w:eastAsia="仿宋" w:hAnsi="仿宋" w:cs="宋体" w:hint="eastAsia"/>
          <w:b/>
          <w:color w:val="333333"/>
          <w:kern w:val="0"/>
          <w:sz w:val="28"/>
          <w:szCs w:val="28"/>
        </w:rPr>
        <w:t>2</w:t>
      </w:r>
      <w:r w:rsidRPr="00814BBF">
        <w:rPr>
          <w:rFonts w:ascii="仿宋" w:eastAsia="仿宋" w:hAnsi="仿宋" w:cs="宋体"/>
          <w:b/>
          <w:color w:val="333333"/>
          <w:kern w:val="0"/>
          <w:sz w:val="28"/>
          <w:szCs w:val="28"/>
        </w:rPr>
        <w:t>022</w:t>
      </w:r>
      <w:r w:rsidRPr="00814BBF">
        <w:rPr>
          <w:rFonts w:ascii="仿宋" w:eastAsia="仿宋" w:hAnsi="仿宋" w:cs="宋体" w:hint="eastAsia"/>
          <w:b/>
          <w:color w:val="333333"/>
          <w:kern w:val="0"/>
          <w:sz w:val="28"/>
          <w:szCs w:val="28"/>
        </w:rPr>
        <w:t>年起，</w:t>
      </w:r>
      <w:r w:rsidRPr="00814BBF">
        <w:rPr>
          <w:rFonts w:ascii="仿宋" w:eastAsia="仿宋" w:hAnsi="仿宋" w:cs="宋体"/>
          <w:b/>
          <w:color w:val="333333"/>
          <w:kern w:val="0"/>
          <w:sz w:val="28"/>
          <w:szCs w:val="28"/>
        </w:rPr>
        <w:t>通过</w:t>
      </w:r>
      <w:r w:rsidRPr="00814BBF">
        <w:rPr>
          <w:rFonts w:ascii="仿宋" w:eastAsia="仿宋" w:hAnsi="仿宋" w:cs="宋体" w:hint="eastAsia"/>
          <w:b/>
          <w:color w:val="333333"/>
          <w:kern w:val="0"/>
          <w:sz w:val="28"/>
          <w:szCs w:val="28"/>
        </w:rPr>
        <w:t>学位中心</w:t>
      </w:r>
      <w:r w:rsidRPr="00814BBF">
        <w:rPr>
          <w:rFonts w:ascii="仿宋" w:eastAsia="仿宋" w:hAnsi="仿宋" w:cs="宋体"/>
          <w:b/>
          <w:color w:val="333333"/>
          <w:kern w:val="0"/>
          <w:sz w:val="28"/>
          <w:szCs w:val="28"/>
        </w:rPr>
        <w:t>平台送审的学位论文服务费用</w:t>
      </w:r>
      <w:r w:rsidRPr="00814BBF">
        <w:rPr>
          <w:rFonts w:ascii="仿宋" w:eastAsia="仿宋" w:hAnsi="仿宋" w:cs="宋体" w:hint="eastAsia"/>
          <w:b/>
          <w:color w:val="333333"/>
          <w:kern w:val="0"/>
          <w:sz w:val="28"/>
          <w:szCs w:val="28"/>
        </w:rPr>
        <w:t>调整为：</w:t>
      </w:r>
      <w:r w:rsidRPr="00814BBF">
        <w:rPr>
          <w:rFonts w:ascii="仿宋" w:eastAsia="仿宋" w:hAnsi="仿宋" w:cs="宋体"/>
          <w:b/>
          <w:color w:val="333333"/>
          <w:kern w:val="0"/>
          <w:sz w:val="28"/>
          <w:szCs w:val="28"/>
        </w:rPr>
        <w:t>外国</w:t>
      </w:r>
      <w:r w:rsidR="007B2456" w:rsidRPr="00814BBF">
        <w:rPr>
          <w:rFonts w:ascii="仿宋" w:eastAsia="仿宋" w:hAnsi="仿宋" w:cs="宋体" w:hint="eastAsia"/>
          <w:b/>
          <w:color w:val="333333"/>
          <w:kern w:val="0"/>
          <w:sz w:val="28"/>
          <w:szCs w:val="28"/>
        </w:rPr>
        <w:t>语言</w:t>
      </w:r>
      <w:r w:rsidRPr="00814BBF">
        <w:rPr>
          <w:rFonts w:ascii="仿宋" w:eastAsia="仿宋" w:hAnsi="仿宋" w:cs="宋体"/>
          <w:b/>
          <w:color w:val="333333"/>
          <w:kern w:val="0"/>
          <w:sz w:val="28"/>
          <w:szCs w:val="28"/>
        </w:rPr>
        <w:t>撰写博士学位论文</w:t>
      </w:r>
      <w:r w:rsidRPr="00814BBF">
        <w:rPr>
          <w:rFonts w:ascii="仿宋" w:eastAsia="仿宋" w:hAnsi="仿宋" w:cs="宋体" w:hint="eastAsia"/>
          <w:b/>
          <w:color w:val="333333"/>
          <w:kern w:val="0"/>
          <w:sz w:val="28"/>
          <w:szCs w:val="28"/>
        </w:rPr>
        <w:t>每位专家</w:t>
      </w:r>
      <w:r w:rsidRPr="00814BBF">
        <w:rPr>
          <w:rFonts w:ascii="仿宋" w:eastAsia="仿宋" w:hAnsi="仿宋" w:cs="宋体"/>
          <w:b/>
          <w:color w:val="333333"/>
          <w:kern w:val="0"/>
          <w:sz w:val="28"/>
          <w:szCs w:val="28"/>
        </w:rPr>
        <w:lastRenderedPageBreak/>
        <w:t>1000元/篇次，</w:t>
      </w:r>
      <w:r w:rsidRPr="00814BBF">
        <w:rPr>
          <w:rFonts w:ascii="仿宋" w:eastAsia="仿宋" w:hAnsi="仿宋" w:cs="宋体" w:hint="eastAsia"/>
          <w:b/>
          <w:color w:val="333333"/>
          <w:kern w:val="0"/>
          <w:sz w:val="28"/>
          <w:szCs w:val="28"/>
        </w:rPr>
        <w:t>中文撰写博士学位论文每位专家</w:t>
      </w:r>
      <w:r w:rsidRPr="00814BBF">
        <w:rPr>
          <w:rFonts w:ascii="仿宋" w:eastAsia="仿宋" w:hAnsi="仿宋" w:cs="宋体"/>
          <w:b/>
          <w:color w:val="333333"/>
          <w:kern w:val="0"/>
          <w:sz w:val="28"/>
          <w:szCs w:val="28"/>
        </w:rPr>
        <w:t>570元/篇次</w:t>
      </w:r>
      <w:r w:rsidRPr="00814BBF">
        <w:rPr>
          <w:rFonts w:ascii="仿宋" w:eastAsia="仿宋" w:hAnsi="仿宋" w:cs="宋体" w:hint="eastAsia"/>
          <w:b/>
          <w:color w:val="333333"/>
          <w:kern w:val="0"/>
          <w:sz w:val="28"/>
          <w:szCs w:val="28"/>
        </w:rPr>
        <w:t>。</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（二）硕士学位论文评阅</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1．评阅方式：硕士研究生的学位论文采用署名方式评阅（以下称为“明评”）或隐名方式评阅（以下称为“盲评”）。</w:t>
      </w:r>
      <w:proofErr w:type="gramStart"/>
      <w:r w:rsidRPr="00545A21">
        <w:rPr>
          <w:rFonts w:ascii="仿宋" w:eastAsia="仿宋" w:hAnsi="仿宋" w:cs="宋体" w:hint="eastAsia"/>
          <w:b/>
          <w:color w:val="333333"/>
          <w:kern w:val="0"/>
          <w:sz w:val="28"/>
          <w:szCs w:val="28"/>
        </w:rPr>
        <w:t>盲评由</w:t>
      </w:r>
      <w:proofErr w:type="gramEnd"/>
      <w:r w:rsidRPr="00545A21">
        <w:rPr>
          <w:rFonts w:ascii="仿宋" w:eastAsia="仿宋" w:hAnsi="仿宋" w:cs="宋体" w:hint="eastAsia"/>
          <w:b/>
          <w:color w:val="333333"/>
          <w:kern w:val="0"/>
          <w:sz w:val="28"/>
          <w:szCs w:val="28"/>
        </w:rPr>
        <w:t>各学院</w:t>
      </w:r>
      <w:r w:rsidR="009E3D18" w:rsidRPr="00545A21">
        <w:rPr>
          <w:rFonts w:ascii="仿宋" w:eastAsia="仿宋" w:hAnsi="仿宋" w:cs="宋体" w:hint="eastAsia"/>
          <w:b/>
          <w:color w:val="333333"/>
          <w:kern w:val="0"/>
          <w:sz w:val="28"/>
          <w:szCs w:val="28"/>
        </w:rPr>
        <w:t>（研究院）</w:t>
      </w:r>
      <w:r w:rsidRPr="00545A21">
        <w:rPr>
          <w:rFonts w:ascii="仿宋" w:eastAsia="仿宋" w:hAnsi="仿宋" w:cs="宋体" w:hint="eastAsia"/>
          <w:b/>
          <w:color w:val="333333"/>
          <w:kern w:val="0"/>
          <w:sz w:val="28"/>
          <w:szCs w:val="28"/>
        </w:rPr>
        <w:t>分委员会组织实施</w:t>
      </w:r>
      <w:r w:rsidR="009E3D18" w:rsidRPr="00545A21">
        <w:rPr>
          <w:rFonts w:ascii="仿宋" w:eastAsia="仿宋" w:hAnsi="仿宋" w:cs="宋体" w:hint="eastAsia"/>
          <w:b/>
          <w:color w:val="333333"/>
          <w:kern w:val="0"/>
          <w:sz w:val="28"/>
          <w:szCs w:val="28"/>
        </w:rPr>
        <w:t>，</w:t>
      </w:r>
      <w:r w:rsidR="00D634A9" w:rsidRPr="00545A21">
        <w:rPr>
          <w:rFonts w:ascii="仿宋" w:eastAsia="仿宋" w:hAnsi="仿宋" w:cs="宋体" w:hint="eastAsia"/>
          <w:b/>
          <w:color w:val="333333"/>
          <w:kern w:val="0"/>
          <w:sz w:val="28"/>
          <w:szCs w:val="28"/>
        </w:rPr>
        <w:t>建议逐步提高盲评比例</w:t>
      </w:r>
      <w:r w:rsidR="0041067F">
        <w:rPr>
          <w:rFonts w:ascii="仿宋" w:eastAsia="仿宋" w:hAnsi="仿宋" w:cs="宋体" w:hint="eastAsia"/>
          <w:b/>
          <w:color w:val="333333"/>
          <w:kern w:val="0"/>
          <w:sz w:val="28"/>
          <w:szCs w:val="28"/>
        </w:rPr>
        <w:t>，</w:t>
      </w:r>
      <w:r w:rsidR="0041067F" w:rsidRPr="00FA737E">
        <w:rPr>
          <w:rFonts w:ascii="仿宋" w:eastAsia="仿宋" w:hAnsi="仿宋" w:cs="宋体" w:hint="eastAsia"/>
          <w:b/>
          <w:color w:val="FF0000"/>
          <w:kern w:val="0"/>
          <w:sz w:val="28"/>
          <w:szCs w:val="28"/>
        </w:rPr>
        <w:t>将留学生、非全日制研究生纳入</w:t>
      </w:r>
      <w:proofErr w:type="gramStart"/>
      <w:r w:rsidR="0041067F" w:rsidRPr="00FA737E">
        <w:rPr>
          <w:rFonts w:ascii="仿宋" w:eastAsia="仿宋" w:hAnsi="仿宋" w:cs="宋体" w:hint="eastAsia"/>
          <w:b/>
          <w:color w:val="FF0000"/>
          <w:kern w:val="0"/>
          <w:sz w:val="28"/>
          <w:szCs w:val="28"/>
        </w:rPr>
        <w:t>盲评范</w:t>
      </w:r>
      <w:proofErr w:type="gramEnd"/>
      <w:r w:rsidR="0041067F" w:rsidRPr="00FA737E">
        <w:rPr>
          <w:rFonts w:ascii="仿宋" w:eastAsia="仿宋" w:hAnsi="仿宋" w:cs="宋体" w:hint="eastAsia"/>
          <w:b/>
          <w:color w:val="FF0000"/>
          <w:kern w:val="0"/>
          <w:sz w:val="28"/>
          <w:szCs w:val="28"/>
        </w:rPr>
        <w:t>围内</w:t>
      </w:r>
      <w:r w:rsidR="0041067F">
        <w:rPr>
          <w:rFonts w:ascii="仿宋" w:eastAsia="仿宋" w:hAnsi="仿宋" w:cs="宋体" w:hint="eastAsia"/>
          <w:b/>
          <w:color w:val="333333"/>
          <w:kern w:val="0"/>
          <w:sz w:val="28"/>
          <w:szCs w:val="28"/>
        </w:rPr>
        <w:t>。</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（1）下列硕士学位论文必须盲评</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破格录取的、被学业警示的或提前毕业的硕士研究生；首次（</w:t>
      </w:r>
      <w:proofErr w:type="gramStart"/>
      <w:r w:rsidRPr="00545A21">
        <w:rPr>
          <w:rFonts w:ascii="仿宋" w:eastAsia="仿宋" w:hAnsi="仿宋" w:cs="宋体" w:hint="eastAsia"/>
          <w:color w:val="333333"/>
          <w:kern w:val="0"/>
          <w:sz w:val="28"/>
          <w:szCs w:val="28"/>
        </w:rPr>
        <w:t>含首次</w:t>
      </w:r>
      <w:proofErr w:type="gramEnd"/>
      <w:r w:rsidRPr="00545A21">
        <w:rPr>
          <w:rFonts w:ascii="仿宋" w:eastAsia="仿宋" w:hAnsi="仿宋" w:cs="宋体" w:hint="eastAsia"/>
          <w:color w:val="333333"/>
          <w:kern w:val="0"/>
          <w:sz w:val="28"/>
          <w:szCs w:val="28"/>
        </w:rPr>
        <w:t>在新的学科专业）以第一导师身份招收培养指导的硕士研究生的学位论文；上一年学校或北京市学位办等上级部门组织评阅或抽检的硕士学位论文，被认定为“存在问题学位论文”的，其指导教师在随后两个年度指导的同一学科专业的硕士学位论文。</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（2）除上述</w:t>
      </w:r>
      <w:proofErr w:type="gramStart"/>
      <w:r w:rsidRPr="00545A21">
        <w:rPr>
          <w:rFonts w:ascii="仿宋" w:eastAsia="仿宋" w:hAnsi="仿宋" w:cs="宋体" w:hint="eastAsia"/>
          <w:color w:val="333333"/>
          <w:kern w:val="0"/>
          <w:sz w:val="28"/>
          <w:szCs w:val="28"/>
        </w:rPr>
        <w:t>必须盲评的</w:t>
      </w:r>
      <w:proofErr w:type="gramEnd"/>
      <w:r w:rsidRPr="00545A21">
        <w:rPr>
          <w:rFonts w:ascii="仿宋" w:eastAsia="仿宋" w:hAnsi="仿宋" w:cs="宋体" w:hint="eastAsia"/>
          <w:color w:val="333333"/>
          <w:kern w:val="0"/>
          <w:sz w:val="28"/>
          <w:szCs w:val="28"/>
        </w:rPr>
        <w:t>硕士学位论文之外，所有拟答辩的硕士学位论文</w:t>
      </w:r>
      <w:proofErr w:type="gramStart"/>
      <w:r w:rsidRPr="00545A21">
        <w:rPr>
          <w:rFonts w:ascii="仿宋" w:eastAsia="仿宋" w:hAnsi="仿宋" w:cs="宋体" w:hint="eastAsia"/>
          <w:color w:val="333333"/>
          <w:kern w:val="0"/>
          <w:sz w:val="28"/>
          <w:szCs w:val="28"/>
        </w:rPr>
        <w:t>参加盲评</w:t>
      </w:r>
      <w:proofErr w:type="gramEnd"/>
      <w:r w:rsidRPr="00545A21">
        <w:rPr>
          <w:rFonts w:ascii="仿宋" w:eastAsia="仿宋" w:hAnsi="仿宋" w:cs="宋体" w:hint="eastAsia"/>
          <w:color w:val="333333"/>
          <w:kern w:val="0"/>
          <w:sz w:val="28"/>
          <w:szCs w:val="28"/>
        </w:rPr>
        <w:t>的比例总体不低于10%，学院分委员会可在此基础上根据本院实际情况提高盲评比例；其余拟答辩的硕士学位论文参加明评。</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硕士学位论文随机抽取由学院自行组织，</w:t>
      </w:r>
      <w:r w:rsidR="002304BD" w:rsidRPr="00545A21">
        <w:rPr>
          <w:rFonts w:ascii="仿宋" w:eastAsia="仿宋" w:hAnsi="仿宋" w:cs="宋体" w:hint="eastAsia"/>
          <w:color w:val="333333"/>
          <w:kern w:val="0"/>
          <w:sz w:val="28"/>
          <w:szCs w:val="28"/>
        </w:rPr>
        <w:t>抽取工作要坚持公开、公平、公正的原则</w:t>
      </w:r>
      <w:r w:rsidRPr="00545A21">
        <w:rPr>
          <w:rFonts w:ascii="仿宋" w:eastAsia="仿宋" w:hAnsi="仿宋" w:cs="宋体" w:hint="eastAsia"/>
          <w:color w:val="333333"/>
          <w:kern w:val="0"/>
          <w:sz w:val="28"/>
          <w:szCs w:val="28"/>
        </w:rPr>
        <w:t>。抽取结束后，“硕士学位论文盲评名单”应及时在学院主页公布</w:t>
      </w:r>
      <w:r w:rsidR="0086599F" w:rsidRPr="00545A21">
        <w:rPr>
          <w:rFonts w:ascii="仿宋" w:eastAsia="仿宋" w:hAnsi="仿宋" w:cs="宋体" w:hint="eastAsia"/>
          <w:color w:val="333333"/>
          <w:kern w:val="0"/>
          <w:sz w:val="28"/>
          <w:szCs w:val="28"/>
        </w:rPr>
        <w:t>（格式如下表）</w:t>
      </w:r>
      <w:r w:rsidRPr="00545A21">
        <w:rPr>
          <w:rFonts w:ascii="仿宋" w:eastAsia="仿宋" w:hAnsi="仿宋" w:cs="宋体" w:hint="eastAsia"/>
          <w:color w:val="333333"/>
          <w:kern w:val="0"/>
          <w:sz w:val="28"/>
          <w:szCs w:val="28"/>
        </w:rPr>
        <w:t>，</w:t>
      </w:r>
      <w:r w:rsidR="00C449D9" w:rsidRPr="001002FA">
        <w:rPr>
          <w:rFonts w:ascii="仿宋" w:eastAsia="仿宋" w:hAnsi="仿宋" w:cs="宋体" w:hint="eastAsia"/>
          <w:b/>
          <w:color w:val="FF0000"/>
          <w:kern w:val="0"/>
          <w:sz w:val="28"/>
          <w:szCs w:val="28"/>
        </w:rPr>
        <w:t>同时</w:t>
      </w:r>
      <w:proofErr w:type="gramStart"/>
      <w:r w:rsidR="00C449D9" w:rsidRPr="007B66AF">
        <w:rPr>
          <w:rFonts w:ascii="仿宋" w:eastAsia="仿宋" w:hAnsi="仿宋" w:cs="宋体" w:hint="eastAsia"/>
          <w:b/>
          <w:color w:val="FF0000"/>
          <w:kern w:val="0"/>
          <w:sz w:val="28"/>
          <w:szCs w:val="28"/>
        </w:rPr>
        <w:t>将盲评</w:t>
      </w:r>
      <w:proofErr w:type="gramEnd"/>
      <w:r w:rsidR="00C449D9" w:rsidRPr="007B66AF">
        <w:rPr>
          <w:rFonts w:ascii="仿宋" w:eastAsia="仿宋" w:hAnsi="仿宋" w:cs="宋体" w:hint="eastAsia"/>
          <w:b/>
          <w:color w:val="FF0000"/>
          <w:kern w:val="0"/>
          <w:sz w:val="28"/>
          <w:szCs w:val="28"/>
        </w:rPr>
        <w:t>名单在系统上传备案（毕业——论文送审管理——</w:t>
      </w:r>
      <w:proofErr w:type="gramStart"/>
      <w:r w:rsidR="00C449D9" w:rsidRPr="007B66AF">
        <w:rPr>
          <w:rFonts w:ascii="仿宋" w:eastAsia="仿宋" w:hAnsi="仿宋" w:cs="宋体" w:hint="eastAsia"/>
          <w:b/>
          <w:color w:val="FF0000"/>
          <w:kern w:val="0"/>
          <w:sz w:val="28"/>
          <w:szCs w:val="28"/>
        </w:rPr>
        <w:t>盲审名</w:t>
      </w:r>
      <w:proofErr w:type="gramEnd"/>
      <w:r w:rsidR="00C449D9" w:rsidRPr="007B66AF">
        <w:rPr>
          <w:rFonts w:ascii="仿宋" w:eastAsia="仿宋" w:hAnsi="仿宋" w:cs="宋体" w:hint="eastAsia"/>
          <w:b/>
          <w:color w:val="FF0000"/>
          <w:kern w:val="0"/>
          <w:sz w:val="28"/>
          <w:szCs w:val="28"/>
        </w:rPr>
        <w:t>单导入）</w:t>
      </w:r>
      <w:r w:rsidR="00C449D9" w:rsidRPr="007B66AF">
        <w:rPr>
          <w:rFonts w:ascii="仿宋" w:eastAsia="仿宋" w:hAnsi="仿宋" w:cs="宋体" w:hint="eastAsia"/>
          <w:color w:val="FF0000"/>
          <w:kern w:val="0"/>
          <w:sz w:val="28"/>
          <w:szCs w:val="28"/>
        </w:rPr>
        <w:t>。</w:t>
      </w:r>
      <w:r w:rsidR="00532EEE" w:rsidRPr="007B66AF">
        <w:rPr>
          <w:rFonts w:ascii="仿宋" w:eastAsia="仿宋" w:hAnsi="仿宋" w:cs="宋体" w:hint="eastAsia"/>
          <w:b/>
          <w:color w:val="FF0000"/>
          <w:kern w:val="0"/>
          <w:sz w:val="28"/>
          <w:szCs w:val="28"/>
        </w:rPr>
        <w:t>为提高研究生论文写作自律性，不宜过早</w:t>
      </w:r>
      <w:proofErr w:type="gramStart"/>
      <w:r w:rsidR="00532EEE" w:rsidRPr="007B66AF">
        <w:rPr>
          <w:rFonts w:ascii="仿宋" w:eastAsia="仿宋" w:hAnsi="仿宋" w:cs="宋体" w:hint="eastAsia"/>
          <w:b/>
          <w:color w:val="FF0000"/>
          <w:kern w:val="0"/>
          <w:sz w:val="28"/>
          <w:szCs w:val="28"/>
        </w:rPr>
        <w:t>公布盲评名单</w:t>
      </w:r>
      <w:proofErr w:type="gramEnd"/>
      <w:r w:rsidR="00532EEE" w:rsidRPr="007B66AF">
        <w:rPr>
          <w:rFonts w:ascii="仿宋" w:eastAsia="仿宋" w:hAnsi="仿宋" w:cs="宋体" w:hint="eastAsia"/>
          <w:b/>
          <w:color w:val="FF0000"/>
          <w:kern w:val="0"/>
          <w:sz w:val="28"/>
          <w:szCs w:val="28"/>
        </w:rPr>
        <w:t>，建议不早于4月</w:t>
      </w:r>
      <w:r w:rsidR="0086753D">
        <w:rPr>
          <w:rFonts w:ascii="仿宋" w:eastAsia="仿宋" w:hAnsi="仿宋" w:cs="宋体"/>
          <w:b/>
          <w:color w:val="FF0000"/>
          <w:kern w:val="0"/>
          <w:sz w:val="28"/>
          <w:szCs w:val="28"/>
        </w:rPr>
        <w:t>1</w:t>
      </w:r>
      <w:r w:rsidR="00532EEE" w:rsidRPr="007B66AF">
        <w:rPr>
          <w:rFonts w:ascii="仿宋" w:eastAsia="仿宋" w:hAnsi="仿宋" w:cs="宋体" w:hint="eastAsia"/>
          <w:b/>
          <w:color w:val="FF0000"/>
          <w:kern w:val="0"/>
          <w:sz w:val="28"/>
          <w:szCs w:val="28"/>
        </w:rPr>
        <w:t>日</w:t>
      </w:r>
      <w:r w:rsidR="00C449D9" w:rsidRPr="007B66AF">
        <w:rPr>
          <w:rFonts w:ascii="仿宋" w:eastAsia="仿宋" w:hAnsi="仿宋" w:cs="宋体" w:hint="eastAsia"/>
          <w:b/>
          <w:color w:val="FF0000"/>
          <w:kern w:val="0"/>
          <w:sz w:val="28"/>
          <w:szCs w:val="28"/>
        </w:rPr>
        <w:t>。</w:t>
      </w:r>
    </w:p>
    <w:p w:rsidR="004F11CB" w:rsidRPr="00545A21" w:rsidRDefault="00D14D5D" w:rsidP="00C41C1A">
      <w:pPr>
        <w:widowControl/>
        <w:snapToGrid w:val="0"/>
        <w:spacing w:afterLines="50" w:after="156" w:line="400" w:lineRule="exact"/>
        <w:jc w:val="center"/>
        <w:rPr>
          <w:rFonts w:ascii="仿宋" w:eastAsia="仿宋" w:hAnsi="仿宋" w:cs="宋体"/>
          <w:b/>
          <w:color w:val="333333"/>
          <w:kern w:val="0"/>
          <w:sz w:val="28"/>
          <w:szCs w:val="28"/>
        </w:rPr>
      </w:pPr>
      <w:r w:rsidRPr="00545A21">
        <w:rPr>
          <w:rFonts w:ascii="仿宋" w:eastAsia="仿宋" w:hAnsi="仿宋" w:cs="宋体"/>
          <w:b/>
          <w:color w:val="333333"/>
          <w:kern w:val="0"/>
          <w:sz w:val="28"/>
          <w:szCs w:val="28"/>
        </w:rPr>
        <w:tab/>
      </w:r>
      <w:r w:rsidR="004F11CB" w:rsidRPr="00545A21">
        <w:rPr>
          <w:rFonts w:ascii="仿宋" w:eastAsia="仿宋" w:hAnsi="仿宋" w:cs="宋体" w:hint="eastAsia"/>
          <w:b/>
          <w:color w:val="333333"/>
          <w:kern w:val="0"/>
          <w:sz w:val="28"/>
          <w:szCs w:val="28"/>
        </w:rPr>
        <w:t>硕士学位论文盲评名单（</w:t>
      </w:r>
      <w:r w:rsidR="007D22DE">
        <w:rPr>
          <w:rFonts w:ascii="仿宋" w:eastAsia="仿宋" w:hAnsi="仿宋" w:cs="宋体" w:hint="eastAsia"/>
          <w:b/>
          <w:color w:val="333333"/>
          <w:kern w:val="0"/>
          <w:sz w:val="28"/>
          <w:szCs w:val="28"/>
        </w:rPr>
        <w:t>区分</w:t>
      </w:r>
      <w:r w:rsidR="004F11CB" w:rsidRPr="00545A21">
        <w:rPr>
          <w:rFonts w:ascii="仿宋" w:eastAsia="仿宋" w:hAnsi="仿宋" w:cs="宋体" w:hint="eastAsia"/>
          <w:b/>
          <w:color w:val="333333"/>
          <w:kern w:val="0"/>
          <w:sz w:val="28"/>
          <w:szCs w:val="28"/>
        </w:rPr>
        <w:t>学术硕士和专业硕士）</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1535"/>
        <w:gridCol w:w="1893"/>
        <w:gridCol w:w="2463"/>
        <w:gridCol w:w="1608"/>
      </w:tblGrid>
      <w:tr w:rsidR="004F11CB" w:rsidRPr="00545A21" w:rsidTr="009E3D18">
        <w:trPr>
          <w:trHeight w:val="552"/>
          <w:jc w:val="center"/>
        </w:trPr>
        <w:tc>
          <w:tcPr>
            <w:tcW w:w="820" w:type="dxa"/>
            <w:tcMar>
              <w:top w:w="0" w:type="dxa"/>
              <w:left w:w="108" w:type="dxa"/>
              <w:bottom w:w="0" w:type="dxa"/>
              <w:right w:w="108" w:type="dxa"/>
            </w:tcMar>
            <w:vAlign w:val="bottom"/>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r w:rsidRPr="00545A21">
              <w:rPr>
                <w:rFonts w:ascii="仿宋" w:eastAsia="仿宋" w:hAnsi="仿宋" w:cs="宋体" w:hint="eastAsia"/>
                <w:b/>
                <w:bCs/>
                <w:color w:val="000000" w:themeColor="text1"/>
                <w:kern w:val="0"/>
                <w:sz w:val="24"/>
                <w:szCs w:val="24"/>
              </w:rPr>
              <w:t>序号</w:t>
            </w:r>
          </w:p>
        </w:tc>
        <w:tc>
          <w:tcPr>
            <w:tcW w:w="1535" w:type="dxa"/>
            <w:tcMar>
              <w:top w:w="0" w:type="dxa"/>
              <w:left w:w="108" w:type="dxa"/>
              <w:bottom w:w="0" w:type="dxa"/>
              <w:right w:w="108" w:type="dxa"/>
            </w:tcMar>
            <w:vAlign w:val="bottom"/>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r w:rsidRPr="00545A21">
              <w:rPr>
                <w:rFonts w:ascii="仿宋" w:eastAsia="仿宋" w:hAnsi="仿宋" w:cs="宋体" w:hint="eastAsia"/>
                <w:b/>
                <w:bCs/>
                <w:color w:val="000000" w:themeColor="text1"/>
                <w:kern w:val="0"/>
                <w:sz w:val="24"/>
                <w:szCs w:val="24"/>
              </w:rPr>
              <w:t>学号</w:t>
            </w:r>
          </w:p>
        </w:tc>
        <w:tc>
          <w:tcPr>
            <w:tcW w:w="1893" w:type="dxa"/>
            <w:tcMar>
              <w:top w:w="0" w:type="dxa"/>
              <w:left w:w="108" w:type="dxa"/>
              <w:bottom w:w="0" w:type="dxa"/>
              <w:right w:w="108" w:type="dxa"/>
            </w:tcMar>
            <w:vAlign w:val="bottom"/>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r w:rsidRPr="00545A21">
              <w:rPr>
                <w:rFonts w:ascii="仿宋" w:eastAsia="仿宋" w:hAnsi="仿宋" w:cs="宋体" w:hint="eastAsia"/>
                <w:b/>
                <w:bCs/>
                <w:color w:val="000000" w:themeColor="text1"/>
                <w:kern w:val="0"/>
                <w:sz w:val="24"/>
                <w:szCs w:val="24"/>
              </w:rPr>
              <w:t>研究生姓名</w:t>
            </w:r>
          </w:p>
        </w:tc>
        <w:tc>
          <w:tcPr>
            <w:tcW w:w="2463" w:type="dxa"/>
            <w:tcMar>
              <w:top w:w="0" w:type="dxa"/>
              <w:left w:w="108" w:type="dxa"/>
              <w:bottom w:w="0" w:type="dxa"/>
              <w:right w:w="108" w:type="dxa"/>
            </w:tcMar>
            <w:vAlign w:val="bottom"/>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r w:rsidRPr="00545A21">
              <w:rPr>
                <w:rFonts w:ascii="仿宋" w:eastAsia="仿宋" w:hAnsi="仿宋" w:cs="宋体" w:hint="eastAsia"/>
                <w:b/>
                <w:bCs/>
                <w:color w:val="000000" w:themeColor="text1"/>
                <w:kern w:val="0"/>
                <w:sz w:val="24"/>
                <w:szCs w:val="24"/>
              </w:rPr>
              <w:t>学科专业</w:t>
            </w:r>
          </w:p>
        </w:tc>
        <w:tc>
          <w:tcPr>
            <w:tcW w:w="1608" w:type="dxa"/>
            <w:tcMar>
              <w:top w:w="0" w:type="dxa"/>
              <w:left w:w="108" w:type="dxa"/>
              <w:bottom w:w="0" w:type="dxa"/>
              <w:right w:w="108" w:type="dxa"/>
            </w:tcMar>
            <w:vAlign w:val="bottom"/>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r w:rsidRPr="00545A21">
              <w:rPr>
                <w:rFonts w:ascii="仿宋" w:eastAsia="仿宋" w:hAnsi="仿宋" w:cs="宋体" w:hint="eastAsia"/>
                <w:b/>
                <w:bCs/>
                <w:color w:val="000000" w:themeColor="text1"/>
                <w:kern w:val="0"/>
                <w:sz w:val="24"/>
                <w:szCs w:val="24"/>
              </w:rPr>
              <w:t>导师姓名</w:t>
            </w:r>
          </w:p>
        </w:tc>
      </w:tr>
      <w:tr w:rsidR="004F11CB" w:rsidRPr="00545A21" w:rsidTr="009E3D18">
        <w:trPr>
          <w:trHeight w:val="471"/>
          <w:jc w:val="center"/>
        </w:trPr>
        <w:tc>
          <w:tcPr>
            <w:tcW w:w="820" w:type="dxa"/>
            <w:tcMar>
              <w:top w:w="0" w:type="dxa"/>
              <w:left w:w="108" w:type="dxa"/>
              <w:bottom w:w="0" w:type="dxa"/>
              <w:right w:w="108" w:type="dxa"/>
            </w:tcMar>
            <w:vAlign w:val="center"/>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p>
        </w:tc>
        <w:tc>
          <w:tcPr>
            <w:tcW w:w="1535" w:type="dxa"/>
            <w:tcMar>
              <w:top w:w="0" w:type="dxa"/>
              <w:left w:w="108" w:type="dxa"/>
              <w:bottom w:w="0" w:type="dxa"/>
              <w:right w:w="108" w:type="dxa"/>
            </w:tcMar>
            <w:vAlign w:val="center"/>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p>
        </w:tc>
        <w:tc>
          <w:tcPr>
            <w:tcW w:w="1893" w:type="dxa"/>
            <w:tcMar>
              <w:top w:w="0" w:type="dxa"/>
              <w:left w:w="108" w:type="dxa"/>
              <w:bottom w:w="0" w:type="dxa"/>
              <w:right w:w="108" w:type="dxa"/>
            </w:tcMar>
            <w:vAlign w:val="center"/>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p>
        </w:tc>
        <w:tc>
          <w:tcPr>
            <w:tcW w:w="2463" w:type="dxa"/>
            <w:tcMar>
              <w:top w:w="0" w:type="dxa"/>
              <w:left w:w="108" w:type="dxa"/>
              <w:bottom w:w="0" w:type="dxa"/>
              <w:right w:w="108" w:type="dxa"/>
            </w:tcMar>
            <w:vAlign w:val="center"/>
          </w:tcPr>
          <w:p w:rsidR="004F11CB" w:rsidRPr="00545A21" w:rsidRDefault="004F11CB" w:rsidP="00C41C1A">
            <w:pPr>
              <w:widowControl/>
              <w:spacing w:afterLines="50" w:after="156" w:line="400" w:lineRule="exact"/>
              <w:rPr>
                <w:rFonts w:ascii="仿宋" w:eastAsia="仿宋" w:hAnsi="仿宋" w:cs="宋体"/>
                <w:b/>
                <w:bCs/>
                <w:color w:val="000000" w:themeColor="text1"/>
                <w:kern w:val="0"/>
                <w:sz w:val="24"/>
                <w:szCs w:val="24"/>
              </w:rPr>
            </w:pPr>
          </w:p>
        </w:tc>
        <w:tc>
          <w:tcPr>
            <w:tcW w:w="1608" w:type="dxa"/>
            <w:tcMar>
              <w:top w:w="0" w:type="dxa"/>
              <w:left w:w="108" w:type="dxa"/>
              <w:bottom w:w="0" w:type="dxa"/>
              <w:right w:w="108" w:type="dxa"/>
            </w:tcMar>
            <w:vAlign w:val="center"/>
          </w:tcPr>
          <w:p w:rsidR="004F11CB" w:rsidRPr="00545A21" w:rsidRDefault="004F11CB" w:rsidP="00C41C1A">
            <w:pPr>
              <w:widowControl/>
              <w:spacing w:afterLines="50" w:after="156" w:line="400" w:lineRule="exact"/>
              <w:jc w:val="center"/>
              <w:rPr>
                <w:rFonts w:ascii="仿宋" w:eastAsia="仿宋" w:hAnsi="仿宋" w:cs="宋体"/>
                <w:b/>
                <w:bCs/>
                <w:color w:val="000000" w:themeColor="text1"/>
                <w:kern w:val="0"/>
                <w:sz w:val="24"/>
                <w:szCs w:val="24"/>
              </w:rPr>
            </w:pPr>
          </w:p>
        </w:tc>
      </w:tr>
    </w:tbl>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2．评阅专家人数：每篇硕士学位论文送2位同行专家评阅（同等学力人员需聘请3名同行专家）。硕士学位论文评阅专家应是相关学科专业的研究生指导教师或具有高级专业技术职务的专家，其中硕士专业学位论文至少有1名来自校外行业领域的专家（校外导师除外）。为避免学术观点之争，论文指导教师可以提出不多于二个研究单位的回避专家。</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lastRenderedPageBreak/>
        <w:t>3．论文提交时间：</w:t>
      </w:r>
      <w:r w:rsidR="0042155A" w:rsidRPr="00545A21">
        <w:rPr>
          <w:rFonts w:ascii="仿宋" w:eastAsia="仿宋" w:hAnsi="仿宋" w:cs="宋体" w:hint="eastAsia"/>
          <w:color w:val="333333"/>
          <w:kern w:val="0"/>
          <w:sz w:val="28"/>
          <w:szCs w:val="28"/>
        </w:rPr>
        <w:t>学院自定（建议截止至</w:t>
      </w:r>
      <w:r w:rsidRPr="00545A21">
        <w:rPr>
          <w:rFonts w:ascii="仿宋" w:eastAsia="仿宋" w:hAnsi="仿宋" w:cs="宋体" w:hint="eastAsia"/>
          <w:b/>
          <w:color w:val="333333"/>
          <w:kern w:val="0"/>
          <w:sz w:val="28"/>
          <w:szCs w:val="28"/>
        </w:rPr>
        <w:t>4月</w:t>
      </w:r>
      <w:r w:rsidR="00651336">
        <w:rPr>
          <w:rFonts w:ascii="仿宋" w:eastAsia="仿宋" w:hAnsi="仿宋" w:cs="宋体"/>
          <w:b/>
          <w:color w:val="333333"/>
          <w:kern w:val="0"/>
          <w:sz w:val="28"/>
          <w:szCs w:val="28"/>
        </w:rPr>
        <w:t>15</w:t>
      </w:r>
      <w:r w:rsidRPr="00545A21">
        <w:rPr>
          <w:rFonts w:ascii="仿宋" w:eastAsia="仿宋" w:hAnsi="仿宋" w:cs="宋体" w:hint="eastAsia"/>
          <w:b/>
          <w:color w:val="333333"/>
          <w:kern w:val="0"/>
          <w:sz w:val="28"/>
          <w:szCs w:val="28"/>
        </w:rPr>
        <w:t>日</w:t>
      </w:r>
      <w:r w:rsidR="0042155A" w:rsidRPr="00545A21">
        <w:rPr>
          <w:rFonts w:ascii="仿宋" w:eastAsia="仿宋" w:hAnsi="仿宋" w:cs="宋体" w:hint="eastAsia"/>
          <w:color w:val="333333"/>
          <w:kern w:val="0"/>
          <w:sz w:val="28"/>
          <w:szCs w:val="28"/>
        </w:rPr>
        <w:t>）</w:t>
      </w:r>
      <w:r w:rsidRPr="00545A21">
        <w:rPr>
          <w:rFonts w:ascii="仿宋" w:eastAsia="仿宋" w:hAnsi="仿宋" w:cs="宋体" w:hint="eastAsia"/>
          <w:color w:val="333333"/>
          <w:kern w:val="0"/>
          <w:sz w:val="28"/>
          <w:szCs w:val="28"/>
        </w:rPr>
        <w:t>。</w:t>
      </w:r>
    </w:p>
    <w:p w:rsidR="00EC0083"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4．</w:t>
      </w:r>
      <w:r w:rsidR="00A018C2" w:rsidRPr="00545A21">
        <w:rPr>
          <w:rFonts w:ascii="仿宋" w:eastAsia="仿宋" w:hAnsi="仿宋" w:cs="宋体" w:hint="eastAsia"/>
          <w:color w:val="333333"/>
          <w:kern w:val="0"/>
          <w:sz w:val="28"/>
          <w:szCs w:val="28"/>
        </w:rPr>
        <w:t>操作流程及相关材料：</w:t>
      </w:r>
      <w:r w:rsidR="00F70A30">
        <w:rPr>
          <w:rFonts w:ascii="仿宋" w:eastAsia="仿宋" w:hAnsi="仿宋" w:cs="宋体" w:hint="eastAsia"/>
          <w:color w:val="333333"/>
          <w:kern w:val="0"/>
          <w:sz w:val="28"/>
          <w:szCs w:val="28"/>
        </w:rPr>
        <w:t>所有</w:t>
      </w:r>
      <w:r w:rsidR="00EC0083" w:rsidRPr="00545A21">
        <w:rPr>
          <w:rFonts w:ascii="仿宋" w:eastAsia="仿宋" w:hAnsi="仿宋" w:cs="宋体" w:hint="eastAsia"/>
          <w:color w:val="000000" w:themeColor="text1"/>
          <w:kern w:val="0"/>
          <w:sz w:val="28"/>
          <w:szCs w:val="28"/>
        </w:rPr>
        <w:t>硕士研究生</w:t>
      </w:r>
      <w:r w:rsidR="00EA5D02" w:rsidRPr="00545A21">
        <w:rPr>
          <w:rFonts w:ascii="仿宋" w:eastAsia="仿宋" w:hAnsi="仿宋" w:cs="宋体" w:hint="eastAsia"/>
          <w:color w:val="333333"/>
          <w:kern w:val="0"/>
          <w:sz w:val="28"/>
          <w:szCs w:val="28"/>
        </w:rPr>
        <w:t>通过“研究生管理信息系统”评阅申请</w:t>
      </w:r>
      <w:r w:rsidR="002A68F0" w:rsidRPr="00545A21">
        <w:rPr>
          <w:rFonts w:ascii="仿宋" w:eastAsia="仿宋" w:hAnsi="仿宋" w:cs="宋体" w:hint="eastAsia"/>
          <w:color w:val="333333"/>
          <w:kern w:val="0"/>
          <w:sz w:val="28"/>
          <w:szCs w:val="28"/>
        </w:rPr>
        <w:t>并按照说明提交材料</w:t>
      </w:r>
      <w:r w:rsidR="00002985" w:rsidRPr="00545A21">
        <w:rPr>
          <w:rFonts w:ascii="仿宋" w:eastAsia="仿宋" w:hAnsi="仿宋" w:cs="宋体" w:hint="eastAsia"/>
          <w:color w:val="333333"/>
          <w:kern w:val="0"/>
          <w:sz w:val="28"/>
          <w:szCs w:val="28"/>
        </w:rPr>
        <w:t>（具体操作见</w:t>
      </w:r>
      <w:r w:rsidR="00F70A30" w:rsidRPr="00DF1472">
        <w:t>https://grs.cup.edu.cn/xw04/index.jhtml</w:t>
      </w:r>
      <w:r w:rsidR="00002985" w:rsidRPr="00545A21">
        <w:rPr>
          <w:rFonts w:ascii="仿宋" w:eastAsia="仿宋" w:hAnsi="仿宋" w:hint="eastAsia"/>
        </w:rPr>
        <w:t>）</w:t>
      </w:r>
      <w:r w:rsidR="00EA5D02" w:rsidRPr="00545A21">
        <w:rPr>
          <w:rFonts w:ascii="仿宋" w:eastAsia="仿宋" w:hAnsi="仿宋" w:cs="宋体" w:hint="eastAsia"/>
          <w:color w:val="333333"/>
          <w:kern w:val="0"/>
          <w:sz w:val="28"/>
          <w:szCs w:val="28"/>
        </w:rPr>
        <w:t>，导师、学院审核通过</w:t>
      </w:r>
      <w:r w:rsidR="00EA5D02" w:rsidRPr="00545A21">
        <w:rPr>
          <w:rFonts w:ascii="仿宋" w:eastAsia="仿宋" w:hAnsi="仿宋" w:cs="宋体" w:hint="eastAsia"/>
          <w:color w:val="000000" w:themeColor="text1"/>
          <w:kern w:val="0"/>
          <w:sz w:val="28"/>
          <w:szCs w:val="28"/>
        </w:rPr>
        <w:t>，</w:t>
      </w:r>
      <w:r w:rsidR="00F84A0F" w:rsidRPr="00545A21">
        <w:rPr>
          <w:rFonts w:ascii="仿宋" w:eastAsia="仿宋" w:hAnsi="仿宋" w:cs="宋体" w:hint="eastAsia"/>
          <w:color w:val="000000" w:themeColor="text1"/>
          <w:kern w:val="0"/>
          <w:sz w:val="28"/>
          <w:szCs w:val="28"/>
        </w:rPr>
        <w:t>学院（或研究院）组织送评，</w:t>
      </w:r>
      <w:r w:rsidR="00405C4A" w:rsidRPr="00545A21">
        <w:rPr>
          <w:rFonts w:ascii="仿宋" w:eastAsia="仿宋" w:hAnsi="仿宋" w:cs="宋体" w:hint="eastAsia"/>
          <w:color w:val="333333"/>
          <w:kern w:val="0"/>
          <w:sz w:val="28"/>
          <w:szCs w:val="28"/>
        </w:rPr>
        <w:t>其他相关材料学院自定。</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（三）评阅条件：研究生学位论文应通过开题报告论证，且从开题到</w:t>
      </w:r>
      <w:r w:rsidR="00DD228D">
        <w:rPr>
          <w:rFonts w:ascii="仿宋" w:eastAsia="仿宋" w:hAnsi="仿宋" w:cs="宋体" w:hint="eastAsia"/>
          <w:color w:val="333333"/>
          <w:kern w:val="0"/>
          <w:sz w:val="28"/>
          <w:szCs w:val="28"/>
        </w:rPr>
        <w:t>提交</w:t>
      </w:r>
      <w:r w:rsidR="00706C6C">
        <w:rPr>
          <w:rFonts w:ascii="仿宋" w:eastAsia="仿宋" w:hAnsi="仿宋" w:cs="宋体" w:hint="eastAsia"/>
          <w:color w:val="333333"/>
          <w:kern w:val="0"/>
          <w:sz w:val="28"/>
          <w:szCs w:val="28"/>
        </w:rPr>
        <w:t>评阅</w:t>
      </w:r>
      <w:r w:rsidRPr="00545A21">
        <w:rPr>
          <w:rFonts w:ascii="仿宋" w:eastAsia="仿宋" w:hAnsi="仿宋" w:cs="宋体" w:hint="eastAsia"/>
          <w:color w:val="333333"/>
          <w:kern w:val="0"/>
          <w:sz w:val="28"/>
          <w:szCs w:val="28"/>
        </w:rPr>
        <w:t>的时间满足相关要求；学位论文经导师评阅后，导师同意答辩</w:t>
      </w:r>
      <w:r w:rsidR="00C74544">
        <w:rPr>
          <w:rFonts w:ascii="仿宋" w:eastAsia="仿宋" w:hAnsi="仿宋" w:cs="宋体" w:hint="eastAsia"/>
          <w:color w:val="333333"/>
          <w:kern w:val="0"/>
          <w:sz w:val="28"/>
          <w:szCs w:val="28"/>
        </w:rPr>
        <w:t>（导师在系统审核</w:t>
      </w:r>
      <w:r w:rsidR="00821CEC">
        <w:rPr>
          <w:rFonts w:ascii="仿宋" w:eastAsia="仿宋" w:hAnsi="仿宋" w:cs="宋体" w:hint="eastAsia"/>
          <w:color w:val="333333"/>
          <w:kern w:val="0"/>
          <w:sz w:val="28"/>
          <w:szCs w:val="28"/>
        </w:rPr>
        <w:t>通过评阅申请后，可</w:t>
      </w:r>
      <w:r w:rsidR="00E77F71">
        <w:rPr>
          <w:rFonts w:ascii="仿宋" w:eastAsia="仿宋" w:hAnsi="仿宋" w:cs="宋体" w:hint="eastAsia"/>
          <w:color w:val="333333"/>
          <w:kern w:val="0"/>
          <w:sz w:val="28"/>
          <w:szCs w:val="28"/>
        </w:rPr>
        <w:t>在“</w:t>
      </w:r>
      <w:r w:rsidR="00AA2B29">
        <w:rPr>
          <w:rFonts w:ascii="仿宋" w:eastAsia="仿宋" w:hAnsi="仿宋" w:cs="宋体" w:hint="eastAsia"/>
          <w:color w:val="333333"/>
          <w:kern w:val="0"/>
          <w:sz w:val="28"/>
          <w:szCs w:val="28"/>
        </w:rPr>
        <w:t>指导学生管理——论文评阅</w:t>
      </w:r>
      <w:r w:rsidR="00E77F71">
        <w:rPr>
          <w:rFonts w:ascii="仿宋" w:eastAsia="仿宋" w:hAnsi="仿宋" w:cs="宋体" w:hint="eastAsia"/>
          <w:color w:val="333333"/>
          <w:kern w:val="0"/>
          <w:sz w:val="28"/>
          <w:szCs w:val="28"/>
        </w:rPr>
        <w:t>”为该生填写论文评阅书</w:t>
      </w:r>
      <w:r w:rsidR="00C74544">
        <w:rPr>
          <w:rFonts w:ascii="仿宋" w:eastAsia="仿宋" w:hAnsi="仿宋" w:cs="宋体" w:hint="eastAsia"/>
          <w:color w:val="333333"/>
          <w:kern w:val="0"/>
          <w:sz w:val="28"/>
          <w:szCs w:val="28"/>
        </w:rPr>
        <w:t>）</w:t>
      </w:r>
      <w:r w:rsidRPr="00545A21">
        <w:rPr>
          <w:rFonts w:ascii="仿宋" w:eastAsia="仿宋" w:hAnsi="仿宋" w:cs="宋体" w:hint="eastAsia"/>
          <w:color w:val="333333"/>
          <w:kern w:val="0"/>
          <w:sz w:val="28"/>
          <w:szCs w:val="28"/>
        </w:rPr>
        <w:t>。以上要求由学院审核通过后，方可进行学位论文</w:t>
      </w:r>
      <w:r w:rsidR="00243624" w:rsidRPr="00545A21">
        <w:rPr>
          <w:rFonts w:ascii="仿宋" w:eastAsia="仿宋" w:hAnsi="仿宋" w:cs="宋体" w:hint="eastAsia"/>
          <w:color w:val="333333"/>
          <w:kern w:val="0"/>
          <w:sz w:val="28"/>
          <w:szCs w:val="28"/>
        </w:rPr>
        <w:t>送审</w:t>
      </w:r>
      <w:r w:rsidRPr="00545A21">
        <w:rPr>
          <w:rFonts w:ascii="仿宋" w:eastAsia="仿宋" w:hAnsi="仿宋" w:cs="宋体" w:hint="eastAsia"/>
          <w:color w:val="333333"/>
          <w:kern w:val="0"/>
          <w:sz w:val="28"/>
          <w:szCs w:val="28"/>
        </w:rPr>
        <w:t>。</w:t>
      </w:r>
    </w:p>
    <w:p w:rsidR="00C36397"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（四）</w:t>
      </w:r>
      <w:r w:rsidR="001A6397" w:rsidRPr="00051759">
        <w:rPr>
          <w:rFonts w:ascii="仿宋" w:eastAsia="仿宋" w:hAnsi="仿宋" w:cs="宋体" w:hint="eastAsia"/>
          <w:b/>
          <w:color w:val="FF0000"/>
          <w:kern w:val="0"/>
          <w:sz w:val="28"/>
          <w:szCs w:val="28"/>
        </w:rPr>
        <w:t>论文重复率检测等仅作为检查学术不端行为的辅助手段，不得以重复率检测结果代替导师、学位论文答辩委员会、学位</w:t>
      </w:r>
      <w:proofErr w:type="gramStart"/>
      <w:r w:rsidR="001A6397" w:rsidRPr="00051759">
        <w:rPr>
          <w:rFonts w:ascii="仿宋" w:eastAsia="仿宋" w:hAnsi="仿宋" w:cs="宋体" w:hint="eastAsia"/>
          <w:b/>
          <w:color w:val="FF0000"/>
          <w:kern w:val="0"/>
          <w:sz w:val="28"/>
          <w:szCs w:val="28"/>
        </w:rPr>
        <w:t>评定分</w:t>
      </w:r>
      <w:proofErr w:type="gramEnd"/>
      <w:r w:rsidR="001A6397" w:rsidRPr="00051759">
        <w:rPr>
          <w:rFonts w:ascii="仿宋" w:eastAsia="仿宋" w:hAnsi="仿宋" w:cs="宋体" w:hint="eastAsia"/>
          <w:b/>
          <w:color w:val="FF0000"/>
          <w:kern w:val="0"/>
          <w:sz w:val="28"/>
          <w:szCs w:val="28"/>
        </w:rPr>
        <w:t>委员会对学术水平和学术规范性的把关</w:t>
      </w:r>
      <w:r w:rsidR="001A6397" w:rsidRPr="001A6397">
        <w:rPr>
          <w:rFonts w:ascii="仿宋" w:eastAsia="仿宋" w:hAnsi="仿宋" w:cs="宋体" w:hint="eastAsia"/>
          <w:color w:val="333333"/>
          <w:kern w:val="0"/>
          <w:sz w:val="28"/>
          <w:szCs w:val="28"/>
        </w:rPr>
        <w:t>。</w:t>
      </w:r>
      <w:r w:rsidRPr="00545A21">
        <w:rPr>
          <w:rFonts w:ascii="仿宋" w:eastAsia="仿宋" w:hAnsi="仿宋" w:cs="宋体" w:hint="eastAsia"/>
          <w:color w:val="333333"/>
          <w:kern w:val="0"/>
          <w:sz w:val="28"/>
          <w:szCs w:val="28"/>
        </w:rPr>
        <w:t>建议学院在学位论文外送评阅前对所有拟评阅的学位论文均进行文字重复率检测。由学院（研究院）对拟检测论文统一打包后提交图书馆教育部科技查新工作站（</w:t>
      </w:r>
      <w:r w:rsidR="005D49EA">
        <w:rPr>
          <w:rFonts w:ascii="仿宋" w:eastAsia="仿宋" w:hAnsi="仿宋" w:cs="宋体" w:hint="eastAsia"/>
          <w:color w:val="333333"/>
          <w:kern w:val="0"/>
          <w:sz w:val="28"/>
          <w:szCs w:val="28"/>
        </w:rPr>
        <w:t>联系</w:t>
      </w:r>
      <w:r w:rsidRPr="00545A21">
        <w:rPr>
          <w:rFonts w:ascii="仿宋" w:eastAsia="仿宋" w:hAnsi="仿宋" w:cs="宋体" w:hint="eastAsia"/>
          <w:color w:val="333333"/>
          <w:kern w:val="0"/>
          <w:sz w:val="28"/>
          <w:szCs w:val="28"/>
        </w:rPr>
        <w:t>电话9</w:t>
      </w:r>
      <w:r w:rsidR="00131A81">
        <w:rPr>
          <w:rFonts w:ascii="仿宋" w:eastAsia="仿宋" w:hAnsi="仿宋" w:cs="宋体"/>
          <w:color w:val="333333"/>
          <w:kern w:val="0"/>
          <w:sz w:val="28"/>
          <w:szCs w:val="28"/>
        </w:rPr>
        <w:t>115</w:t>
      </w:r>
      <w:r w:rsidRPr="00545A21">
        <w:rPr>
          <w:rFonts w:ascii="仿宋" w:eastAsia="仿宋" w:hAnsi="仿宋" w:cs="宋体" w:hint="eastAsia"/>
          <w:color w:val="333333"/>
          <w:kern w:val="0"/>
          <w:sz w:val="28"/>
          <w:szCs w:val="28"/>
        </w:rPr>
        <w:t>），论文电子版为WORD格式（内容除去致谢、附录、个人简历及在学期间发表学术论文部分），检测结果由图书馆直接反馈到学院处理</w:t>
      </w:r>
      <w:r w:rsidR="00C36397">
        <w:rPr>
          <w:rFonts w:ascii="仿宋" w:eastAsia="仿宋" w:hAnsi="仿宋" w:cs="宋体" w:hint="eastAsia"/>
          <w:color w:val="333333"/>
          <w:kern w:val="0"/>
          <w:sz w:val="28"/>
          <w:szCs w:val="28"/>
        </w:rPr>
        <w:t>（</w:t>
      </w:r>
      <w:r w:rsidR="00A83953" w:rsidRPr="00051759">
        <w:rPr>
          <w:rFonts w:ascii="仿宋" w:eastAsia="仿宋" w:hAnsi="仿宋" w:cs="宋体" w:hint="eastAsia"/>
          <w:b/>
          <w:color w:val="FF0000"/>
          <w:kern w:val="0"/>
          <w:sz w:val="28"/>
          <w:szCs w:val="28"/>
        </w:rPr>
        <w:t>研究生教学秘书</w:t>
      </w:r>
      <w:r w:rsidR="00C36397" w:rsidRPr="00051759">
        <w:rPr>
          <w:rFonts w:ascii="仿宋" w:eastAsia="仿宋" w:hAnsi="仿宋" w:cs="宋体" w:hint="eastAsia"/>
          <w:b/>
          <w:color w:val="FF0000"/>
          <w:kern w:val="0"/>
          <w:sz w:val="28"/>
          <w:szCs w:val="28"/>
        </w:rPr>
        <w:t>可</w:t>
      </w:r>
      <w:r w:rsidR="008711F5" w:rsidRPr="00051759">
        <w:rPr>
          <w:rFonts w:ascii="仿宋" w:eastAsia="仿宋" w:hAnsi="仿宋" w:cs="宋体" w:hint="eastAsia"/>
          <w:b/>
          <w:color w:val="FF0000"/>
          <w:kern w:val="0"/>
          <w:sz w:val="28"/>
          <w:szCs w:val="28"/>
        </w:rPr>
        <w:t>在“毕业→论文查重管理”</w:t>
      </w:r>
      <w:r w:rsidR="00A83953" w:rsidRPr="00051759">
        <w:rPr>
          <w:rFonts w:ascii="仿宋" w:eastAsia="仿宋" w:hAnsi="仿宋" w:cs="宋体" w:hint="eastAsia"/>
          <w:b/>
          <w:color w:val="FF0000"/>
          <w:kern w:val="0"/>
          <w:sz w:val="28"/>
          <w:szCs w:val="28"/>
        </w:rPr>
        <w:t>上</w:t>
      </w:r>
      <w:proofErr w:type="gramStart"/>
      <w:r w:rsidR="00A83953" w:rsidRPr="00051759">
        <w:rPr>
          <w:rFonts w:ascii="仿宋" w:eastAsia="仿宋" w:hAnsi="仿宋" w:cs="宋体" w:hint="eastAsia"/>
          <w:b/>
          <w:color w:val="FF0000"/>
          <w:kern w:val="0"/>
          <w:sz w:val="28"/>
          <w:szCs w:val="28"/>
        </w:rPr>
        <w:t>传</w:t>
      </w:r>
      <w:r w:rsidR="00C36397" w:rsidRPr="00051759">
        <w:rPr>
          <w:rFonts w:ascii="仿宋" w:eastAsia="仿宋" w:hAnsi="仿宋" w:cs="宋体" w:hint="eastAsia"/>
          <w:b/>
          <w:color w:val="FF0000"/>
          <w:kern w:val="0"/>
          <w:sz w:val="28"/>
          <w:szCs w:val="28"/>
        </w:rPr>
        <w:t>查重报告</w:t>
      </w:r>
      <w:proofErr w:type="gramEnd"/>
      <w:r w:rsidR="008711F5" w:rsidRPr="00051759">
        <w:rPr>
          <w:rFonts w:ascii="仿宋" w:eastAsia="仿宋" w:hAnsi="仿宋" w:cs="宋体" w:hint="eastAsia"/>
          <w:b/>
          <w:color w:val="FF0000"/>
          <w:kern w:val="0"/>
          <w:sz w:val="28"/>
          <w:szCs w:val="28"/>
        </w:rPr>
        <w:t>，导师和学生可自行查看</w:t>
      </w:r>
      <w:r w:rsidR="00A83953" w:rsidRPr="00051759">
        <w:rPr>
          <w:rFonts w:ascii="仿宋" w:eastAsia="仿宋" w:hAnsi="仿宋" w:cs="宋体" w:hint="eastAsia"/>
          <w:b/>
          <w:color w:val="FF0000"/>
          <w:kern w:val="0"/>
          <w:sz w:val="28"/>
          <w:szCs w:val="28"/>
        </w:rPr>
        <w:t>，</w:t>
      </w:r>
      <w:r w:rsidR="00E637EF" w:rsidRPr="00051759">
        <w:rPr>
          <w:rFonts w:ascii="仿宋" w:eastAsia="仿宋" w:hAnsi="仿宋" w:cs="宋体" w:hint="eastAsia"/>
          <w:b/>
          <w:color w:val="FF0000"/>
          <w:kern w:val="0"/>
          <w:sz w:val="28"/>
          <w:szCs w:val="28"/>
        </w:rPr>
        <w:t>科学、理性使用</w:t>
      </w:r>
      <w:r w:rsidR="00051759" w:rsidRPr="00051759">
        <w:rPr>
          <w:rFonts w:ascii="仿宋" w:eastAsia="仿宋" w:hAnsi="仿宋" w:cs="宋体" w:hint="eastAsia"/>
          <w:b/>
          <w:color w:val="FF0000"/>
          <w:kern w:val="0"/>
          <w:sz w:val="28"/>
          <w:szCs w:val="28"/>
        </w:rPr>
        <w:t>重复率检测结果</w:t>
      </w:r>
      <w:r w:rsidR="00C36397">
        <w:rPr>
          <w:rFonts w:ascii="仿宋" w:eastAsia="仿宋" w:hAnsi="仿宋" w:cs="宋体" w:hint="eastAsia"/>
          <w:color w:val="333333"/>
          <w:kern w:val="0"/>
          <w:sz w:val="28"/>
          <w:szCs w:val="28"/>
        </w:rPr>
        <w:t>）</w:t>
      </w:r>
      <w:r w:rsidR="00051759">
        <w:rPr>
          <w:rFonts w:ascii="仿宋" w:eastAsia="仿宋" w:hAnsi="仿宋" w:cs="宋体" w:hint="eastAsia"/>
          <w:color w:val="333333"/>
          <w:kern w:val="0"/>
          <w:sz w:val="28"/>
          <w:szCs w:val="28"/>
        </w:rPr>
        <w:t>。</w:t>
      </w:r>
      <w:r w:rsidRPr="00545A21">
        <w:rPr>
          <w:rFonts w:ascii="仿宋" w:eastAsia="仿宋" w:hAnsi="仿宋" w:cs="宋体" w:hint="eastAsia"/>
          <w:color w:val="333333"/>
          <w:kern w:val="0"/>
          <w:sz w:val="28"/>
          <w:szCs w:val="28"/>
        </w:rPr>
        <w:t>学院需检查学位论文检测版本与答辩版本是否一致。</w:t>
      </w:r>
    </w:p>
    <w:p w:rsidR="00D14D5D" w:rsidRPr="00545A21" w:rsidRDefault="00D14D5D" w:rsidP="00C41C1A">
      <w:pPr>
        <w:widowControl/>
        <w:shd w:val="clear" w:color="auto" w:fill="FFFFFF"/>
        <w:spacing w:afterLines="50" w:after="156" w:line="400" w:lineRule="exact"/>
        <w:ind w:firstLine="573"/>
        <w:textAlignment w:val="top"/>
        <w:rPr>
          <w:rFonts w:ascii="仿宋" w:eastAsia="仿宋" w:hAnsi="仿宋" w:cs="宋体"/>
          <w:color w:val="333333"/>
          <w:kern w:val="0"/>
          <w:sz w:val="28"/>
          <w:szCs w:val="28"/>
        </w:rPr>
      </w:pPr>
      <w:r w:rsidRPr="00545A21">
        <w:rPr>
          <w:rFonts w:ascii="仿宋" w:eastAsia="仿宋" w:hAnsi="仿宋" w:cs="宋体" w:hint="eastAsia"/>
          <w:color w:val="333333"/>
          <w:kern w:val="0"/>
          <w:sz w:val="28"/>
          <w:szCs w:val="28"/>
        </w:rPr>
        <w:t>（五）评阅费用：</w:t>
      </w:r>
      <w:r w:rsidR="00DA2298">
        <w:rPr>
          <w:rFonts w:ascii="仿宋" w:eastAsia="仿宋" w:hAnsi="仿宋" w:cs="宋体" w:hint="eastAsia"/>
          <w:color w:val="333333"/>
          <w:kern w:val="0"/>
          <w:sz w:val="28"/>
          <w:szCs w:val="28"/>
        </w:rPr>
        <w:t>硕士论文</w:t>
      </w:r>
      <w:r w:rsidRPr="00545A21">
        <w:rPr>
          <w:rFonts w:ascii="仿宋" w:eastAsia="仿宋" w:hAnsi="仿宋" w:cs="宋体" w:hint="eastAsia"/>
          <w:color w:val="333333"/>
          <w:kern w:val="0"/>
          <w:sz w:val="28"/>
          <w:szCs w:val="28"/>
        </w:rPr>
        <w:t>评阅费用由学院自定（建议每位专家</w:t>
      </w:r>
      <w:r w:rsidR="00D82D2A" w:rsidRPr="00545A21">
        <w:rPr>
          <w:rFonts w:ascii="仿宋" w:eastAsia="仿宋" w:hAnsi="仿宋" w:cs="宋体"/>
          <w:color w:val="333333"/>
          <w:kern w:val="0"/>
          <w:sz w:val="28"/>
          <w:szCs w:val="28"/>
        </w:rPr>
        <w:t>350</w:t>
      </w:r>
      <w:r w:rsidRPr="00545A21">
        <w:rPr>
          <w:rFonts w:ascii="仿宋" w:eastAsia="仿宋" w:hAnsi="仿宋" w:cs="宋体" w:hint="eastAsia"/>
          <w:color w:val="333333"/>
          <w:kern w:val="0"/>
          <w:sz w:val="28"/>
          <w:szCs w:val="28"/>
        </w:rPr>
        <w:t>元）。</w:t>
      </w:r>
    </w:p>
    <w:p w:rsidR="003D5ECC" w:rsidRPr="00545A21" w:rsidRDefault="003D5ECC" w:rsidP="00C41C1A">
      <w:pPr>
        <w:widowControl/>
        <w:shd w:val="clear" w:color="auto" w:fill="FFFFFF"/>
        <w:spacing w:afterLines="50" w:after="156" w:line="400" w:lineRule="exact"/>
        <w:ind w:firstLine="573"/>
        <w:textAlignment w:val="top"/>
        <w:rPr>
          <w:rFonts w:ascii="仿宋" w:eastAsia="仿宋" w:hAnsi="仿宋" w:cs="宋体"/>
          <w:b/>
          <w:color w:val="333333"/>
          <w:kern w:val="0"/>
          <w:sz w:val="28"/>
          <w:szCs w:val="28"/>
        </w:rPr>
      </w:pPr>
      <w:r w:rsidRPr="00545A21">
        <w:rPr>
          <w:rFonts w:ascii="仿宋" w:eastAsia="仿宋" w:hAnsi="仿宋" w:cs="宋体" w:hint="eastAsia"/>
          <w:b/>
          <w:color w:val="333333"/>
          <w:kern w:val="0"/>
          <w:sz w:val="28"/>
          <w:szCs w:val="28"/>
        </w:rPr>
        <w:t>二、学位论文答辩</w:t>
      </w:r>
    </w:p>
    <w:p w:rsidR="003D5ECC" w:rsidRPr="00545A21" w:rsidRDefault="003D5ECC" w:rsidP="00C41C1A">
      <w:pPr>
        <w:widowControl/>
        <w:shd w:val="clear" w:color="auto" w:fill="FFFFFF"/>
        <w:spacing w:afterLines="50" w:after="156" w:line="400" w:lineRule="exact"/>
        <w:ind w:firstLine="560"/>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（一）本学期申请学位研究生的答辩截止时间是</w:t>
      </w:r>
      <w:r w:rsidR="00370B56" w:rsidRPr="00545A21">
        <w:rPr>
          <w:rFonts w:ascii="仿宋" w:eastAsia="仿宋" w:hAnsi="仿宋" w:cs="宋体"/>
          <w:b/>
          <w:bCs/>
          <w:color w:val="000000" w:themeColor="text1"/>
          <w:kern w:val="0"/>
          <w:sz w:val="28"/>
          <w:szCs w:val="28"/>
        </w:rPr>
        <w:t>6</w:t>
      </w:r>
      <w:r w:rsidRPr="00545A21">
        <w:rPr>
          <w:rFonts w:ascii="仿宋" w:eastAsia="仿宋" w:hAnsi="仿宋" w:cs="宋体" w:hint="eastAsia"/>
          <w:b/>
          <w:bCs/>
          <w:color w:val="000000" w:themeColor="text1"/>
          <w:kern w:val="0"/>
          <w:sz w:val="28"/>
          <w:szCs w:val="28"/>
        </w:rPr>
        <w:t>月</w:t>
      </w:r>
      <w:r w:rsidR="00370B56" w:rsidRPr="00545A21">
        <w:rPr>
          <w:rFonts w:ascii="仿宋" w:eastAsia="仿宋" w:hAnsi="仿宋" w:cs="宋体"/>
          <w:b/>
          <w:bCs/>
          <w:color w:val="000000" w:themeColor="text1"/>
          <w:kern w:val="0"/>
          <w:sz w:val="28"/>
          <w:szCs w:val="28"/>
        </w:rPr>
        <w:t>1</w:t>
      </w:r>
      <w:r w:rsidRPr="00545A21">
        <w:rPr>
          <w:rFonts w:ascii="仿宋" w:eastAsia="仿宋" w:hAnsi="仿宋" w:cs="宋体" w:hint="eastAsia"/>
          <w:b/>
          <w:bCs/>
          <w:color w:val="000000" w:themeColor="text1"/>
          <w:kern w:val="0"/>
          <w:sz w:val="28"/>
          <w:szCs w:val="28"/>
        </w:rPr>
        <w:t>日</w:t>
      </w:r>
      <w:r w:rsidRPr="00545A21">
        <w:rPr>
          <w:rFonts w:ascii="仿宋" w:eastAsia="仿宋" w:hAnsi="仿宋" w:cs="宋体" w:hint="eastAsia"/>
          <w:color w:val="000000" w:themeColor="text1"/>
          <w:kern w:val="0"/>
          <w:sz w:val="28"/>
          <w:szCs w:val="28"/>
        </w:rPr>
        <w:t>，请各学院通知导师</w:t>
      </w:r>
      <w:r w:rsidR="00CE63B7" w:rsidRPr="00545A21">
        <w:rPr>
          <w:rFonts w:ascii="仿宋" w:eastAsia="仿宋" w:hAnsi="仿宋" w:cs="宋体" w:hint="eastAsia"/>
          <w:color w:val="000000" w:themeColor="text1"/>
          <w:kern w:val="0"/>
          <w:sz w:val="28"/>
          <w:szCs w:val="28"/>
        </w:rPr>
        <w:t>、</w:t>
      </w:r>
      <w:r w:rsidRPr="00545A21">
        <w:rPr>
          <w:rFonts w:ascii="仿宋" w:eastAsia="仿宋" w:hAnsi="仿宋" w:cs="宋体" w:hint="eastAsia"/>
          <w:color w:val="000000" w:themeColor="text1"/>
          <w:kern w:val="0"/>
          <w:sz w:val="28"/>
          <w:szCs w:val="28"/>
        </w:rPr>
        <w:t>研究生</w:t>
      </w:r>
      <w:r w:rsidR="00CE63B7" w:rsidRPr="00545A21">
        <w:rPr>
          <w:rFonts w:ascii="仿宋" w:eastAsia="仿宋" w:hAnsi="仿宋" w:cs="宋体" w:hint="eastAsia"/>
          <w:color w:val="000000" w:themeColor="text1"/>
          <w:kern w:val="0"/>
          <w:sz w:val="28"/>
          <w:szCs w:val="28"/>
        </w:rPr>
        <w:t>、答辩秘书</w:t>
      </w:r>
      <w:r w:rsidRPr="00545A21">
        <w:rPr>
          <w:rFonts w:ascii="仿宋" w:eastAsia="仿宋" w:hAnsi="仿宋" w:cs="宋体" w:hint="eastAsia"/>
          <w:color w:val="000000" w:themeColor="text1"/>
          <w:kern w:val="0"/>
          <w:sz w:val="28"/>
          <w:szCs w:val="28"/>
        </w:rPr>
        <w:t>注意时间安排。</w:t>
      </w:r>
      <w:r w:rsidRPr="00545A21">
        <w:rPr>
          <w:rFonts w:ascii="仿宋" w:eastAsia="仿宋" w:hAnsi="仿宋" w:cs="宋体" w:hint="eastAsia"/>
          <w:b/>
          <w:color w:val="FF0000"/>
          <w:kern w:val="0"/>
          <w:sz w:val="28"/>
          <w:szCs w:val="28"/>
        </w:rPr>
        <w:t>各学院（研究院）可根据实际情况组织学位论文答辩，</w:t>
      </w:r>
      <w:r w:rsidR="008802A4" w:rsidRPr="00545A21">
        <w:rPr>
          <w:rFonts w:ascii="仿宋" w:eastAsia="仿宋" w:hAnsi="仿宋" w:cs="宋体" w:hint="eastAsia"/>
          <w:b/>
          <w:color w:val="FF0000"/>
          <w:kern w:val="0"/>
          <w:sz w:val="28"/>
          <w:szCs w:val="28"/>
        </w:rPr>
        <w:t>原则上本学期采用现场答辩</w:t>
      </w:r>
      <w:r w:rsidR="000748E7" w:rsidRPr="00545A21">
        <w:rPr>
          <w:rFonts w:ascii="仿宋" w:eastAsia="仿宋" w:hAnsi="仿宋" w:cs="宋体" w:hint="eastAsia"/>
          <w:b/>
          <w:color w:val="FF0000"/>
          <w:kern w:val="0"/>
          <w:sz w:val="28"/>
          <w:szCs w:val="28"/>
        </w:rPr>
        <w:t>形式</w:t>
      </w:r>
      <w:r w:rsidR="006143E9" w:rsidRPr="00545A21">
        <w:rPr>
          <w:rFonts w:ascii="仿宋" w:eastAsia="仿宋" w:hAnsi="仿宋" w:cs="宋体" w:hint="eastAsia"/>
          <w:b/>
          <w:color w:val="FF0000"/>
          <w:kern w:val="0"/>
          <w:sz w:val="28"/>
          <w:szCs w:val="28"/>
        </w:rPr>
        <w:t>；</w:t>
      </w:r>
      <w:r w:rsidR="000748E7" w:rsidRPr="00545A21">
        <w:rPr>
          <w:rFonts w:ascii="仿宋" w:eastAsia="仿宋" w:hAnsi="仿宋" w:cs="宋体" w:hint="eastAsia"/>
          <w:b/>
          <w:color w:val="FF0000"/>
          <w:kern w:val="0"/>
          <w:sz w:val="28"/>
          <w:szCs w:val="28"/>
        </w:rPr>
        <w:t>如</w:t>
      </w:r>
      <w:r w:rsidR="006143E9" w:rsidRPr="00545A21">
        <w:rPr>
          <w:rFonts w:ascii="仿宋" w:eastAsia="仿宋" w:hAnsi="仿宋" w:cs="宋体" w:hint="eastAsia"/>
          <w:b/>
          <w:color w:val="FF0000"/>
          <w:kern w:val="0"/>
          <w:sz w:val="28"/>
          <w:szCs w:val="28"/>
        </w:rPr>
        <w:t>受</w:t>
      </w:r>
      <w:r w:rsidR="008802A4" w:rsidRPr="00545A21">
        <w:rPr>
          <w:rFonts w:ascii="仿宋" w:eastAsia="仿宋" w:hAnsi="仿宋" w:cs="宋体" w:hint="eastAsia"/>
          <w:b/>
          <w:color w:val="FF0000"/>
          <w:kern w:val="0"/>
          <w:sz w:val="28"/>
          <w:szCs w:val="28"/>
        </w:rPr>
        <w:t>疫情</w:t>
      </w:r>
      <w:r w:rsidR="006143E9" w:rsidRPr="00545A21">
        <w:rPr>
          <w:rFonts w:ascii="仿宋" w:eastAsia="仿宋" w:hAnsi="仿宋" w:cs="宋体" w:hint="eastAsia"/>
          <w:b/>
          <w:color w:val="FF0000"/>
          <w:kern w:val="0"/>
          <w:sz w:val="28"/>
          <w:szCs w:val="28"/>
        </w:rPr>
        <w:t>影响</w:t>
      </w:r>
      <w:r w:rsidR="00F055C3">
        <w:rPr>
          <w:rFonts w:ascii="仿宋" w:eastAsia="仿宋" w:hAnsi="仿宋" w:cs="宋体" w:hint="eastAsia"/>
          <w:b/>
          <w:color w:val="FF0000"/>
          <w:kern w:val="0"/>
          <w:sz w:val="28"/>
          <w:szCs w:val="28"/>
        </w:rPr>
        <w:t>采取视频答辩</w:t>
      </w:r>
      <w:r w:rsidR="006143E9" w:rsidRPr="00545A21">
        <w:rPr>
          <w:rFonts w:ascii="仿宋" w:eastAsia="仿宋" w:hAnsi="仿宋" w:cs="宋体" w:hint="eastAsia"/>
          <w:b/>
          <w:color w:val="FF0000"/>
          <w:kern w:val="0"/>
          <w:sz w:val="28"/>
          <w:szCs w:val="28"/>
        </w:rPr>
        <w:t>，</w:t>
      </w:r>
      <w:r w:rsidR="00CD190B">
        <w:rPr>
          <w:rFonts w:ascii="仿宋" w:eastAsia="仿宋" w:hAnsi="仿宋" w:cs="宋体" w:hint="eastAsia"/>
          <w:b/>
          <w:color w:val="FF0000"/>
          <w:kern w:val="0"/>
          <w:sz w:val="28"/>
          <w:szCs w:val="28"/>
        </w:rPr>
        <w:t>由学院审核通过，报研究生院审批备案</w:t>
      </w:r>
      <w:r w:rsidRPr="00545A21">
        <w:rPr>
          <w:rFonts w:ascii="仿宋" w:eastAsia="仿宋" w:hAnsi="仿宋" w:cs="宋体" w:hint="eastAsia"/>
          <w:b/>
          <w:color w:val="FF0000"/>
          <w:kern w:val="0"/>
          <w:sz w:val="28"/>
          <w:szCs w:val="28"/>
        </w:rPr>
        <w:t>。</w:t>
      </w:r>
    </w:p>
    <w:p w:rsidR="003D5ECC" w:rsidRPr="00545A21" w:rsidRDefault="003D5ECC" w:rsidP="00C41C1A">
      <w:pPr>
        <w:widowControl/>
        <w:shd w:val="clear" w:color="auto" w:fill="FFFFFF"/>
        <w:spacing w:afterLines="50" w:after="156" w:line="400" w:lineRule="exact"/>
        <w:ind w:firstLine="560"/>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w:t>
      </w:r>
      <w:r w:rsidR="009437CD">
        <w:rPr>
          <w:rFonts w:ascii="仿宋" w:eastAsia="仿宋" w:hAnsi="仿宋" w:cs="宋体" w:hint="eastAsia"/>
          <w:color w:val="000000" w:themeColor="text1"/>
          <w:kern w:val="0"/>
          <w:sz w:val="28"/>
          <w:szCs w:val="28"/>
        </w:rPr>
        <w:t>二</w:t>
      </w:r>
      <w:r w:rsidRPr="00545A21">
        <w:rPr>
          <w:rFonts w:ascii="仿宋" w:eastAsia="仿宋" w:hAnsi="仿宋" w:cs="宋体" w:hint="eastAsia"/>
          <w:color w:val="000000" w:themeColor="text1"/>
          <w:kern w:val="0"/>
          <w:sz w:val="28"/>
          <w:szCs w:val="28"/>
        </w:rPr>
        <w:t>）</w:t>
      </w:r>
      <w:r w:rsidR="00EF456F" w:rsidRPr="00545A21">
        <w:rPr>
          <w:rFonts w:ascii="仿宋" w:eastAsia="仿宋" w:hAnsi="仿宋" w:cs="宋体" w:hint="eastAsia"/>
          <w:b/>
          <w:color w:val="000000" w:themeColor="text1"/>
          <w:kern w:val="0"/>
          <w:sz w:val="28"/>
          <w:szCs w:val="28"/>
        </w:rPr>
        <w:t>研究生的课程学习、学位论文工作时间及学位论文评阅结果满足答辩条件的（见研究生院网站相关文件规定），方可申请学位论文答辩</w:t>
      </w:r>
      <w:r w:rsidR="00EF456F" w:rsidRPr="00545A21">
        <w:rPr>
          <w:rFonts w:ascii="仿宋" w:eastAsia="仿宋" w:hAnsi="仿宋" w:cs="宋体" w:hint="eastAsia"/>
          <w:color w:val="000000" w:themeColor="text1"/>
          <w:kern w:val="0"/>
          <w:sz w:val="28"/>
          <w:szCs w:val="28"/>
        </w:rPr>
        <w:t>。</w:t>
      </w:r>
      <w:r w:rsidRPr="00545A21">
        <w:rPr>
          <w:rFonts w:ascii="仿宋" w:eastAsia="仿宋" w:hAnsi="仿宋" w:cs="宋体" w:hint="eastAsia"/>
          <w:color w:val="000000" w:themeColor="text1"/>
          <w:kern w:val="0"/>
          <w:sz w:val="28"/>
          <w:szCs w:val="28"/>
        </w:rPr>
        <w:t>所有研究生学位论文应在规定的学习年限内答辩，提前答辩或延期答辩的需按规定办理提前毕业或延期毕业手续，经批准后方可答辩。</w:t>
      </w:r>
    </w:p>
    <w:p w:rsidR="00C51262" w:rsidRPr="00545A21" w:rsidRDefault="003D5ECC" w:rsidP="00C41C1A">
      <w:pPr>
        <w:widowControl/>
        <w:shd w:val="clear" w:color="auto" w:fill="FFFFFF"/>
        <w:spacing w:afterLines="50" w:after="156" w:line="400" w:lineRule="exact"/>
        <w:ind w:firstLine="560"/>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lastRenderedPageBreak/>
        <w:t>（</w:t>
      </w:r>
      <w:r w:rsidR="009437CD">
        <w:rPr>
          <w:rFonts w:ascii="仿宋" w:eastAsia="仿宋" w:hAnsi="仿宋" w:cs="宋体" w:hint="eastAsia"/>
          <w:color w:val="000000" w:themeColor="text1"/>
          <w:kern w:val="0"/>
          <w:sz w:val="28"/>
          <w:szCs w:val="28"/>
        </w:rPr>
        <w:t>三</w:t>
      </w:r>
      <w:r w:rsidRPr="00545A21">
        <w:rPr>
          <w:rFonts w:ascii="仿宋" w:eastAsia="仿宋" w:hAnsi="仿宋" w:cs="宋体" w:hint="eastAsia"/>
          <w:color w:val="000000" w:themeColor="text1"/>
          <w:kern w:val="0"/>
          <w:sz w:val="28"/>
          <w:szCs w:val="28"/>
        </w:rPr>
        <w:t>）</w:t>
      </w:r>
      <w:r w:rsidR="00C51262" w:rsidRPr="00545A21">
        <w:rPr>
          <w:rFonts w:ascii="仿宋" w:eastAsia="仿宋" w:hAnsi="仿宋" w:cs="宋体" w:hint="eastAsia"/>
          <w:color w:val="000000" w:themeColor="text1"/>
          <w:kern w:val="0"/>
          <w:sz w:val="28"/>
          <w:szCs w:val="28"/>
        </w:rPr>
        <w:t>研究生答辩结束后，答辩秘书应在学院规定的时间内将《硕士生学位审批材料》或《博士生学位审批材料》整理成册与其它材料一起送交院办公室。</w:t>
      </w:r>
    </w:p>
    <w:p w:rsidR="003D5ECC" w:rsidRPr="00545A21" w:rsidRDefault="003F5D47" w:rsidP="00C41C1A">
      <w:pPr>
        <w:widowControl/>
        <w:shd w:val="clear" w:color="auto" w:fill="FFFFFF"/>
        <w:spacing w:afterLines="50" w:after="156" w:line="400" w:lineRule="exact"/>
        <w:ind w:firstLine="573"/>
        <w:textAlignment w:val="top"/>
        <w:rPr>
          <w:rFonts w:ascii="仿宋" w:eastAsia="仿宋" w:hAnsi="仿宋" w:cs="宋体"/>
          <w:b/>
          <w:color w:val="333333"/>
          <w:kern w:val="0"/>
          <w:sz w:val="28"/>
          <w:szCs w:val="28"/>
        </w:rPr>
      </w:pPr>
      <w:r w:rsidRPr="00545A21">
        <w:rPr>
          <w:rFonts w:ascii="仿宋" w:eastAsia="仿宋" w:hAnsi="仿宋" w:cs="宋体" w:hint="eastAsia"/>
          <w:b/>
          <w:color w:val="333333"/>
          <w:kern w:val="0"/>
          <w:sz w:val="28"/>
          <w:szCs w:val="28"/>
        </w:rPr>
        <w:t>三</w:t>
      </w:r>
      <w:r w:rsidR="003D5ECC" w:rsidRPr="00545A21">
        <w:rPr>
          <w:rFonts w:ascii="仿宋" w:eastAsia="仿宋" w:hAnsi="仿宋" w:cs="宋体" w:hint="eastAsia"/>
          <w:b/>
          <w:color w:val="333333"/>
          <w:kern w:val="0"/>
          <w:sz w:val="28"/>
          <w:szCs w:val="28"/>
        </w:rPr>
        <w:t>、研究生学位审批及材料报送</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（一）学位申请与审批</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1.博士生在读期间发表的学术成果</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所有博士生（含已毕业仅申请学位）通过系统在“科研管理”菜单提交科研成果；导师和学院线上审核；无需移交纸质材料，学位办审核系统中“学院审核通过”状态的材料。</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2.“研究生基本信息登记表”的采集和审核</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（1）</w:t>
      </w:r>
      <w:r w:rsidR="001002FA">
        <w:rPr>
          <w:rFonts w:ascii="仿宋" w:eastAsia="仿宋" w:hAnsi="仿宋" w:cs="宋体" w:hint="eastAsia"/>
          <w:color w:val="000000" w:themeColor="text1"/>
          <w:kern w:val="0"/>
          <w:sz w:val="28"/>
          <w:szCs w:val="28"/>
        </w:rPr>
        <w:t>学院提醒</w:t>
      </w:r>
      <w:r w:rsidRPr="00545A21">
        <w:rPr>
          <w:rFonts w:ascii="仿宋" w:eastAsia="仿宋" w:hAnsi="仿宋" w:cs="宋体" w:hint="eastAsia"/>
          <w:color w:val="000000" w:themeColor="text1"/>
          <w:kern w:val="0"/>
          <w:sz w:val="28"/>
          <w:szCs w:val="28"/>
        </w:rPr>
        <w:t>申请学位的研究生</w:t>
      </w:r>
      <w:r w:rsidR="00311C0F">
        <w:rPr>
          <w:rFonts w:ascii="仿宋" w:eastAsia="仿宋" w:hAnsi="仿宋" w:cs="宋体" w:hint="eastAsia"/>
          <w:color w:val="000000" w:themeColor="text1"/>
          <w:kern w:val="0"/>
          <w:sz w:val="28"/>
          <w:szCs w:val="28"/>
        </w:rPr>
        <w:t>，</w:t>
      </w:r>
      <w:r w:rsidRPr="00545A21">
        <w:rPr>
          <w:rFonts w:ascii="仿宋" w:eastAsia="仿宋" w:hAnsi="仿宋" w:cs="宋体" w:hint="eastAsia"/>
          <w:color w:val="000000" w:themeColor="text1"/>
          <w:kern w:val="0"/>
          <w:sz w:val="28"/>
          <w:szCs w:val="28"/>
        </w:rPr>
        <w:t>符合答辩申请资格的同时可在系统进行“学位授予数据核对”（</w:t>
      </w:r>
      <w:r w:rsidRPr="00545A21">
        <w:rPr>
          <w:rFonts w:ascii="仿宋" w:eastAsia="仿宋" w:hAnsi="仿宋" w:cs="宋体" w:hint="eastAsia"/>
          <w:b/>
          <w:bCs/>
          <w:color w:val="000000" w:themeColor="text1"/>
          <w:kern w:val="0"/>
          <w:sz w:val="28"/>
          <w:szCs w:val="28"/>
        </w:rPr>
        <w:t>系统</w:t>
      </w:r>
      <w:r w:rsidR="007A1889" w:rsidRPr="00545A21">
        <w:rPr>
          <w:rFonts w:ascii="仿宋" w:eastAsia="仿宋" w:hAnsi="仿宋" w:cs="宋体"/>
          <w:b/>
          <w:bCs/>
          <w:color w:val="000000" w:themeColor="text1"/>
          <w:kern w:val="0"/>
          <w:sz w:val="28"/>
          <w:szCs w:val="28"/>
        </w:rPr>
        <w:t>6</w:t>
      </w:r>
      <w:r w:rsidRPr="00545A21">
        <w:rPr>
          <w:rFonts w:ascii="仿宋" w:eastAsia="仿宋" w:hAnsi="仿宋" w:cs="宋体" w:hint="eastAsia"/>
          <w:b/>
          <w:bCs/>
          <w:color w:val="000000" w:themeColor="text1"/>
          <w:kern w:val="0"/>
          <w:sz w:val="28"/>
          <w:szCs w:val="28"/>
        </w:rPr>
        <w:t>月</w:t>
      </w:r>
      <w:r w:rsidR="00A40292">
        <w:rPr>
          <w:rFonts w:ascii="仿宋" w:eastAsia="仿宋" w:hAnsi="仿宋" w:cs="宋体"/>
          <w:b/>
          <w:bCs/>
          <w:color w:val="000000" w:themeColor="text1"/>
          <w:kern w:val="0"/>
          <w:sz w:val="28"/>
          <w:szCs w:val="28"/>
        </w:rPr>
        <w:t>9</w:t>
      </w:r>
      <w:r w:rsidRPr="00545A21">
        <w:rPr>
          <w:rFonts w:ascii="仿宋" w:eastAsia="仿宋" w:hAnsi="仿宋" w:cs="宋体" w:hint="eastAsia"/>
          <w:b/>
          <w:bCs/>
          <w:color w:val="000000" w:themeColor="text1"/>
          <w:kern w:val="0"/>
          <w:sz w:val="28"/>
          <w:szCs w:val="28"/>
        </w:rPr>
        <w:t>日24时关闭</w:t>
      </w:r>
      <w:r w:rsidRPr="00545A21">
        <w:rPr>
          <w:rFonts w:ascii="仿宋" w:eastAsia="仿宋" w:hAnsi="仿宋" w:cs="宋体" w:hint="eastAsia"/>
          <w:color w:val="000000" w:themeColor="text1"/>
          <w:kern w:val="0"/>
          <w:sz w:val="28"/>
          <w:szCs w:val="28"/>
        </w:rPr>
        <w:t>）。</w:t>
      </w:r>
    </w:p>
    <w:p w:rsidR="00975BCB" w:rsidRPr="00975BCB"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（2）学院在“毕业→学位申请管理→学位授予数据审核”审核通过分委会讨论通过的人员，未通过分委会讨论的人员驳回提交。</w:t>
      </w:r>
    </w:p>
    <w:p w:rsidR="00B02D05" w:rsidRPr="00545A21" w:rsidRDefault="00975BCB" w:rsidP="00C41C1A">
      <w:pPr>
        <w:widowControl/>
        <w:shd w:val="clear" w:color="auto" w:fill="FFFFFF"/>
        <w:spacing w:afterLines="50" w:after="156" w:line="400" w:lineRule="exact"/>
        <w:ind w:firstLine="574"/>
        <w:textAlignment w:val="top"/>
        <w:rPr>
          <w:rFonts w:ascii="仿宋" w:eastAsia="仿宋" w:hAnsi="仿宋" w:cs="宋体"/>
          <w:b/>
          <w:bCs/>
          <w:color w:val="FF0000"/>
          <w:kern w:val="0"/>
          <w:sz w:val="28"/>
          <w:szCs w:val="28"/>
        </w:rPr>
      </w:pPr>
      <w:r>
        <w:rPr>
          <w:rFonts w:ascii="仿宋" w:eastAsia="仿宋" w:hAnsi="仿宋" w:cs="宋体"/>
          <w:b/>
          <w:bCs/>
          <w:color w:val="FF0000"/>
          <w:kern w:val="0"/>
          <w:sz w:val="28"/>
          <w:szCs w:val="28"/>
        </w:rPr>
        <w:t>3</w:t>
      </w:r>
      <w:r w:rsidR="00B02D05" w:rsidRPr="00545A21">
        <w:rPr>
          <w:rFonts w:ascii="仿宋" w:eastAsia="仿宋" w:hAnsi="仿宋" w:cs="宋体" w:hint="eastAsia"/>
          <w:b/>
          <w:bCs/>
          <w:color w:val="FF0000"/>
          <w:kern w:val="0"/>
          <w:sz w:val="28"/>
          <w:szCs w:val="28"/>
        </w:rPr>
        <w:t>.</w:t>
      </w:r>
      <w:proofErr w:type="gramStart"/>
      <w:r w:rsidR="00B02D05" w:rsidRPr="00545A21">
        <w:rPr>
          <w:rFonts w:ascii="仿宋" w:eastAsia="仿宋" w:hAnsi="仿宋" w:cs="宋体" w:hint="eastAsia"/>
          <w:b/>
          <w:bCs/>
          <w:color w:val="FF0000"/>
          <w:kern w:val="0"/>
          <w:sz w:val="28"/>
          <w:szCs w:val="28"/>
        </w:rPr>
        <w:t>终版学位</w:t>
      </w:r>
      <w:proofErr w:type="gramEnd"/>
      <w:r w:rsidR="00B02D05" w:rsidRPr="00545A21">
        <w:rPr>
          <w:rFonts w:ascii="仿宋" w:eastAsia="仿宋" w:hAnsi="仿宋" w:cs="宋体" w:hint="eastAsia"/>
          <w:b/>
          <w:bCs/>
          <w:color w:val="FF0000"/>
          <w:kern w:val="0"/>
          <w:sz w:val="28"/>
          <w:szCs w:val="28"/>
        </w:rPr>
        <w:t>论文提交与审核</w:t>
      </w:r>
    </w:p>
    <w:p w:rsidR="007A1D26" w:rsidRDefault="007A1D26" w:rsidP="00C41C1A">
      <w:pPr>
        <w:widowControl/>
        <w:shd w:val="clear" w:color="auto" w:fill="FFFFFF"/>
        <w:spacing w:afterLines="50" w:after="156" w:line="400" w:lineRule="exact"/>
        <w:ind w:firstLine="574"/>
        <w:textAlignment w:val="top"/>
        <w:rPr>
          <w:rFonts w:ascii="仿宋" w:eastAsia="仿宋" w:hAnsi="仿宋" w:cs="宋体"/>
          <w:b/>
          <w:color w:val="FF0000"/>
          <w:kern w:val="0"/>
          <w:sz w:val="28"/>
          <w:szCs w:val="28"/>
        </w:rPr>
      </w:pPr>
      <w:r w:rsidRPr="007A1D26">
        <w:rPr>
          <w:rFonts w:ascii="仿宋" w:eastAsia="仿宋" w:hAnsi="仿宋" w:cs="宋体" w:hint="eastAsia"/>
          <w:b/>
          <w:color w:val="FF0000"/>
          <w:kern w:val="0"/>
          <w:sz w:val="28"/>
          <w:szCs w:val="28"/>
        </w:rPr>
        <w:t>所有申请学位的研究生离校前在“研究生管理信息系统”</w:t>
      </w:r>
      <w:proofErr w:type="gramStart"/>
      <w:r w:rsidRPr="007A1D26">
        <w:rPr>
          <w:rFonts w:ascii="仿宋" w:eastAsia="仿宋" w:hAnsi="仿宋" w:cs="宋体" w:hint="eastAsia"/>
          <w:b/>
          <w:color w:val="FF0000"/>
          <w:kern w:val="0"/>
          <w:sz w:val="28"/>
          <w:szCs w:val="28"/>
        </w:rPr>
        <w:t>提交终版学位</w:t>
      </w:r>
      <w:proofErr w:type="gramEnd"/>
      <w:r w:rsidRPr="007A1D26">
        <w:rPr>
          <w:rFonts w:ascii="仿宋" w:eastAsia="仿宋" w:hAnsi="仿宋" w:cs="宋体" w:hint="eastAsia"/>
          <w:b/>
          <w:color w:val="FF0000"/>
          <w:kern w:val="0"/>
          <w:sz w:val="28"/>
          <w:szCs w:val="28"/>
        </w:rPr>
        <w:t>论文（</w:t>
      </w:r>
      <w:proofErr w:type="gramStart"/>
      <w:r w:rsidRPr="007A1D26">
        <w:rPr>
          <w:rFonts w:ascii="仿宋" w:eastAsia="仿宋" w:hAnsi="仿宋" w:cs="宋体" w:hint="eastAsia"/>
          <w:b/>
          <w:color w:val="FF0000"/>
          <w:kern w:val="0"/>
          <w:sz w:val="28"/>
          <w:szCs w:val="28"/>
        </w:rPr>
        <w:t>明评格</w:t>
      </w:r>
      <w:proofErr w:type="gramEnd"/>
      <w:r w:rsidRPr="007A1D26">
        <w:rPr>
          <w:rFonts w:ascii="仿宋" w:eastAsia="仿宋" w:hAnsi="仿宋" w:cs="宋体" w:hint="eastAsia"/>
          <w:b/>
          <w:color w:val="FF0000"/>
          <w:kern w:val="0"/>
          <w:sz w:val="28"/>
          <w:szCs w:val="28"/>
        </w:rPr>
        <w:t>式1份，</w:t>
      </w:r>
      <w:proofErr w:type="gramStart"/>
      <w:r w:rsidRPr="007A1D26">
        <w:rPr>
          <w:rFonts w:ascii="仿宋" w:eastAsia="仿宋" w:hAnsi="仿宋" w:cs="宋体" w:hint="eastAsia"/>
          <w:b/>
          <w:color w:val="FF0000"/>
          <w:kern w:val="0"/>
          <w:sz w:val="28"/>
          <w:szCs w:val="28"/>
        </w:rPr>
        <w:t>盲评格</w:t>
      </w:r>
      <w:proofErr w:type="gramEnd"/>
      <w:r w:rsidRPr="007A1D26">
        <w:rPr>
          <w:rFonts w:ascii="仿宋" w:eastAsia="仿宋" w:hAnsi="仿宋" w:cs="宋体" w:hint="eastAsia"/>
          <w:b/>
          <w:color w:val="FF0000"/>
          <w:kern w:val="0"/>
          <w:sz w:val="28"/>
          <w:szCs w:val="28"/>
        </w:rPr>
        <w:t>式1份）及摘要，导师、学院审核通过后离校，</w:t>
      </w:r>
      <w:r w:rsidR="00895EF0" w:rsidRPr="00895EF0">
        <w:rPr>
          <w:rFonts w:ascii="仿宋" w:eastAsia="仿宋" w:hAnsi="仿宋" w:cs="宋体" w:hint="eastAsia"/>
          <w:b/>
          <w:color w:val="FF0000"/>
          <w:kern w:val="0"/>
          <w:sz w:val="28"/>
          <w:szCs w:val="28"/>
        </w:rPr>
        <w:t>6月9日-7月8日开放系统</w:t>
      </w:r>
      <w:r w:rsidR="00895EF0">
        <w:rPr>
          <w:rFonts w:ascii="仿宋" w:eastAsia="仿宋" w:hAnsi="仿宋" w:cs="宋体" w:hint="eastAsia"/>
          <w:b/>
          <w:color w:val="FF0000"/>
          <w:kern w:val="0"/>
          <w:sz w:val="28"/>
          <w:szCs w:val="28"/>
        </w:rPr>
        <w:t>，</w:t>
      </w:r>
      <w:r w:rsidRPr="007A1D26">
        <w:rPr>
          <w:rFonts w:ascii="仿宋" w:eastAsia="仿宋" w:hAnsi="仿宋" w:cs="宋体" w:hint="eastAsia"/>
          <w:b/>
          <w:color w:val="FF0000"/>
          <w:kern w:val="0"/>
          <w:sz w:val="28"/>
          <w:szCs w:val="28"/>
        </w:rPr>
        <w:t>建议学院要求学生提前一周提交，留出审核及驳回重新提交的时间，要求如下：</w:t>
      </w:r>
    </w:p>
    <w:tbl>
      <w:tblPr>
        <w:tblStyle w:val="a9"/>
        <w:tblW w:w="0" w:type="auto"/>
        <w:tblLook w:val="04A0" w:firstRow="1" w:lastRow="0" w:firstColumn="1" w:lastColumn="0" w:noHBand="0" w:noVBand="1"/>
      </w:tblPr>
      <w:tblGrid>
        <w:gridCol w:w="1468"/>
        <w:gridCol w:w="3856"/>
        <w:gridCol w:w="1575"/>
        <w:gridCol w:w="1416"/>
      </w:tblGrid>
      <w:tr w:rsidR="00C1053F" w:rsidRPr="00E423F0" w:rsidTr="000F17A9">
        <w:trPr>
          <w:trHeight w:val="397"/>
        </w:trPr>
        <w:tc>
          <w:tcPr>
            <w:tcW w:w="1468" w:type="dxa"/>
            <w:vAlign w:val="bottom"/>
          </w:tcPr>
          <w:p w:rsidR="005D7394" w:rsidRPr="00E423F0" w:rsidRDefault="005D7394" w:rsidP="00C41C1A">
            <w:pPr>
              <w:widowControl/>
              <w:spacing w:afterLines="50" w:after="156" w:line="400" w:lineRule="exact"/>
              <w:jc w:val="center"/>
              <w:textAlignment w:val="top"/>
              <w:rPr>
                <w:rFonts w:ascii="仿宋" w:eastAsia="仿宋" w:hAnsi="仿宋" w:cs="宋体"/>
                <w:b/>
                <w:kern w:val="0"/>
                <w:sz w:val="24"/>
                <w:szCs w:val="28"/>
              </w:rPr>
            </w:pPr>
            <w:r w:rsidRPr="00E423F0">
              <w:rPr>
                <w:rFonts w:ascii="仿宋" w:eastAsia="仿宋" w:hAnsi="仿宋" w:cs="宋体" w:hint="eastAsia"/>
                <w:b/>
                <w:kern w:val="0"/>
                <w:sz w:val="24"/>
                <w:szCs w:val="28"/>
              </w:rPr>
              <w:t>材料</w:t>
            </w:r>
          </w:p>
        </w:tc>
        <w:tc>
          <w:tcPr>
            <w:tcW w:w="3856" w:type="dxa"/>
            <w:vAlign w:val="bottom"/>
          </w:tcPr>
          <w:p w:rsidR="005D7394" w:rsidRPr="00E423F0" w:rsidRDefault="00877A2E" w:rsidP="00C41C1A">
            <w:pPr>
              <w:widowControl/>
              <w:spacing w:afterLines="50" w:after="156" w:line="400" w:lineRule="exact"/>
              <w:jc w:val="center"/>
              <w:textAlignment w:val="top"/>
              <w:rPr>
                <w:rFonts w:ascii="仿宋" w:eastAsia="仿宋" w:hAnsi="仿宋" w:cs="宋体"/>
                <w:b/>
                <w:kern w:val="0"/>
                <w:sz w:val="24"/>
                <w:szCs w:val="28"/>
              </w:rPr>
            </w:pPr>
            <w:r>
              <w:rPr>
                <w:rFonts w:ascii="仿宋" w:eastAsia="仿宋" w:hAnsi="仿宋" w:cs="宋体" w:hint="eastAsia"/>
                <w:b/>
                <w:kern w:val="0"/>
                <w:sz w:val="24"/>
                <w:szCs w:val="28"/>
              </w:rPr>
              <w:t>学生上</w:t>
            </w:r>
            <w:proofErr w:type="gramStart"/>
            <w:r>
              <w:rPr>
                <w:rFonts w:ascii="仿宋" w:eastAsia="仿宋" w:hAnsi="仿宋" w:cs="宋体" w:hint="eastAsia"/>
                <w:b/>
                <w:kern w:val="0"/>
                <w:sz w:val="24"/>
                <w:szCs w:val="28"/>
              </w:rPr>
              <w:t>传材料</w:t>
            </w:r>
            <w:proofErr w:type="gramEnd"/>
            <w:r w:rsidR="005D7394" w:rsidRPr="00E423F0">
              <w:rPr>
                <w:rFonts w:ascii="仿宋" w:eastAsia="仿宋" w:hAnsi="仿宋" w:cs="宋体" w:hint="eastAsia"/>
                <w:b/>
                <w:kern w:val="0"/>
                <w:sz w:val="24"/>
                <w:szCs w:val="28"/>
              </w:rPr>
              <w:t>命名要求</w:t>
            </w:r>
          </w:p>
        </w:tc>
        <w:tc>
          <w:tcPr>
            <w:tcW w:w="1575" w:type="dxa"/>
            <w:vAlign w:val="bottom"/>
          </w:tcPr>
          <w:p w:rsidR="005D7394" w:rsidRPr="00E423F0" w:rsidRDefault="005D7394" w:rsidP="00C41C1A">
            <w:pPr>
              <w:widowControl/>
              <w:spacing w:afterLines="50" w:after="156" w:line="400" w:lineRule="exact"/>
              <w:jc w:val="center"/>
              <w:textAlignment w:val="top"/>
              <w:rPr>
                <w:rFonts w:ascii="仿宋" w:eastAsia="仿宋" w:hAnsi="仿宋" w:cs="宋体"/>
                <w:b/>
                <w:kern w:val="0"/>
                <w:sz w:val="24"/>
                <w:szCs w:val="28"/>
              </w:rPr>
            </w:pPr>
            <w:r w:rsidRPr="00E423F0">
              <w:rPr>
                <w:rFonts w:ascii="仿宋" w:eastAsia="仿宋" w:hAnsi="仿宋" w:cs="宋体" w:hint="eastAsia"/>
                <w:b/>
                <w:kern w:val="0"/>
                <w:sz w:val="24"/>
                <w:szCs w:val="28"/>
              </w:rPr>
              <w:t>格式要求</w:t>
            </w:r>
          </w:p>
        </w:tc>
        <w:tc>
          <w:tcPr>
            <w:tcW w:w="1397" w:type="dxa"/>
            <w:vAlign w:val="center"/>
          </w:tcPr>
          <w:p w:rsidR="005D7394" w:rsidRPr="00E423F0" w:rsidRDefault="0090261E" w:rsidP="00C41C1A">
            <w:pPr>
              <w:widowControl/>
              <w:spacing w:afterLines="50" w:after="156" w:line="400" w:lineRule="exact"/>
              <w:jc w:val="center"/>
              <w:textAlignment w:val="top"/>
              <w:rPr>
                <w:rFonts w:ascii="仿宋" w:eastAsia="仿宋" w:hAnsi="仿宋" w:cs="宋体"/>
                <w:b/>
                <w:color w:val="FF0000"/>
                <w:kern w:val="0"/>
                <w:sz w:val="24"/>
                <w:szCs w:val="28"/>
              </w:rPr>
            </w:pPr>
            <w:r w:rsidRPr="00E423F0">
              <w:rPr>
                <w:rFonts w:ascii="仿宋" w:eastAsia="仿宋" w:hAnsi="仿宋" w:cs="宋体" w:hint="eastAsia"/>
                <w:b/>
                <w:kern w:val="0"/>
                <w:sz w:val="24"/>
                <w:szCs w:val="28"/>
              </w:rPr>
              <w:t>说明</w:t>
            </w:r>
          </w:p>
        </w:tc>
      </w:tr>
      <w:tr w:rsidR="0090261E" w:rsidRPr="00E423F0" w:rsidTr="000F17A9">
        <w:trPr>
          <w:trHeight w:val="397"/>
        </w:trPr>
        <w:tc>
          <w:tcPr>
            <w:tcW w:w="1468" w:type="dxa"/>
            <w:vMerge w:val="restart"/>
            <w:vAlign w:val="center"/>
          </w:tcPr>
          <w:p w:rsidR="0090261E" w:rsidRPr="00E423F0" w:rsidRDefault="0090261E" w:rsidP="00C41C1A">
            <w:pPr>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学位论文</w:t>
            </w:r>
          </w:p>
        </w:tc>
        <w:tc>
          <w:tcPr>
            <w:tcW w:w="3856" w:type="dxa"/>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11414_2014</w:t>
            </w:r>
            <w:r w:rsidRPr="00E423F0">
              <w:rPr>
                <w:rFonts w:ascii="仿宋" w:eastAsia="仿宋" w:hAnsi="仿宋" w:cs="宋体"/>
                <w:kern w:val="0"/>
                <w:sz w:val="24"/>
                <w:szCs w:val="28"/>
              </w:rPr>
              <w:t>9999</w:t>
            </w:r>
            <w:r w:rsidRPr="00E423F0">
              <w:rPr>
                <w:rFonts w:ascii="仿宋" w:eastAsia="仿宋" w:hAnsi="仿宋" w:cs="宋体" w:hint="eastAsia"/>
                <w:kern w:val="0"/>
                <w:sz w:val="24"/>
                <w:szCs w:val="28"/>
              </w:rPr>
              <w:t>99_LW.pdf</w:t>
            </w:r>
          </w:p>
        </w:tc>
        <w:tc>
          <w:tcPr>
            <w:tcW w:w="1575" w:type="dxa"/>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明评；p</w:t>
            </w:r>
            <w:r w:rsidRPr="00E423F0">
              <w:rPr>
                <w:rFonts w:ascii="仿宋" w:eastAsia="仿宋" w:hAnsi="仿宋" w:cs="宋体"/>
                <w:kern w:val="0"/>
                <w:sz w:val="24"/>
                <w:szCs w:val="28"/>
              </w:rPr>
              <w:t>df</w:t>
            </w:r>
          </w:p>
        </w:tc>
        <w:tc>
          <w:tcPr>
            <w:tcW w:w="1397" w:type="dxa"/>
            <w:vMerge w:val="restart"/>
            <w:vAlign w:val="center"/>
          </w:tcPr>
          <w:p w:rsidR="0090261E" w:rsidRPr="00E423F0" w:rsidRDefault="0090261E" w:rsidP="00C41C1A">
            <w:pPr>
              <w:widowControl/>
              <w:spacing w:afterLines="50" w:after="156" w:line="400" w:lineRule="exact"/>
              <w:textAlignment w:val="top"/>
              <w:rPr>
                <w:rFonts w:ascii="仿宋" w:eastAsia="仿宋" w:hAnsi="仿宋" w:cs="宋体"/>
                <w:color w:val="FF0000"/>
                <w:kern w:val="0"/>
                <w:sz w:val="24"/>
                <w:szCs w:val="28"/>
              </w:rPr>
            </w:pPr>
            <w:r w:rsidRPr="00E423F0">
              <w:rPr>
                <w:rFonts w:ascii="仿宋" w:eastAsia="仿宋" w:hAnsi="仿宋" w:cs="宋体" w:hint="eastAsia"/>
                <w:kern w:val="0"/>
                <w:sz w:val="24"/>
                <w:szCs w:val="28"/>
              </w:rPr>
              <w:t>1</w:t>
            </w:r>
            <w:r w:rsidRPr="00E423F0">
              <w:rPr>
                <w:rFonts w:ascii="仿宋" w:eastAsia="仿宋" w:hAnsi="仿宋" w:cs="宋体"/>
                <w:kern w:val="0"/>
                <w:sz w:val="24"/>
                <w:szCs w:val="28"/>
              </w:rPr>
              <w:t>1414</w:t>
            </w:r>
            <w:r w:rsidRPr="00E423F0">
              <w:rPr>
                <w:rFonts w:ascii="仿宋" w:eastAsia="仿宋" w:hAnsi="仿宋" w:cs="宋体" w:hint="eastAsia"/>
                <w:kern w:val="0"/>
                <w:sz w:val="24"/>
                <w:szCs w:val="28"/>
              </w:rPr>
              <w:t>为学校代码，2014</w:t>
            </w:r>
            <w:r w:rsidRPr="00E423F0">
              <w:rPr>
                <w:rFonts w:ascii="仿宋" w:eastAsia="仿宋" w:hAnsi="仿宋" w:cs="宋体"/>
                <w:kern w:val="0"/>
                <w:sz w:val="24"/>
                <w:szCs w:val="28"/>
              </w:rPr>
              <w:t>9999</w:t>
            </w:r>
            <w:r w:rsidRPr="00E423F0">
              <w:rPr>
                <w:rFonts w:ascii="仿宋" w:eastAsia="仿宋" w:hAnsi="仿宋" w:cs="宋体" w:hint="eastAsia"/>
                <w:kern w:val="0"/>
                <w:sz w:val="24"/>
                <w:szCs w:val="28"/>
              </w:rPr>
              <w:t>99为个人学号</w:t>
            </w:r>
          </w:p>
        </w:tc>
      </w:tr>
      <w:tr w:rsidR="0090261E" w:rsidRPr="00E423F0" w:rsidTr="000F17A9">
        <w:trPr>
          <w:trHeight w:val="397"/>
        </w:trPr>
        <w:tc>
          <w:tcPr>
            <w:tcW w:w="1468" w:type="dxa"/>
            <w:vMerge/>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p>
        </w:tc>
        <w:tc>
          <w:tcPr>
            <w:tcW w:w="3856" w:type="dxa"/>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11414_2014</w:t>
            </w:r>
            <w:r w:rsidRPr="00E423F0">
              <w:rPr>
                <w:rFonts w:ascii="仿宋" w:eastAsia="仿宋" w:hAnsi="仿宋" w:cs="宋体"/>
                <w:kern w:val="0"/>
                <w:sz w:val="24"/>
                <w:szCs w:val="28"/>
              </w:rPr>
              <w:t>9999</w:t>
            </w:r>
            <w:r w:rsidRPr="00E423F0">
              <w:rPr>
                <w:rFonts w:ascii="仿宋" w:eastAsia="仿宋" w:hAnsi="仿宋" w:cs="宋体" w:hint="eastAsia"/>
                <w:kern w:val="0"/>
                <w:sz w:val="24"/>
                <w:szCs w:val="28"/>
              </w:rPr>
              <w:t>99_LW_</w:t>
            </w:r>
            <w:r w:rsidRPr="00E423F0">
              <w:rPr>
                <w:rFonts w:ascii="仿宋" w:eastAsia="仿宋" w:hAnsi="仿宋" w:cs="宋体"/>
                <w:kern w:val="0"/>
                <w:sz w:val="24"/>
                <w:szCs w:val="28"/>
              </w:rPr>
              <w:t>M</w:t>
            </w:r>
            <w:r w:rsidRPr="00E423F0">
              <w:rPr>
                <w:rFonts w:ascii="仿宋" w:eastAsia="仿宋" w:hAnsi="仿宋" w:cs="宋体" w:hint="eastAsia"/>
                <w:kern w:val="0"/>
                <w:sz w:val="24"/>
                <w:szCs w:val="28"/>
              </w:rPr>
              <w:t>.pdf</w:t>
            </w:r>
          </w:p>
        </w:tc>
        <w:tc>
          <w:tcPr>
            <w:tcW w:w="1575" w:type="dxa"/>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盲评；p</w:t>
            </w:r>
            <w:r w:rsidRPr="00E423F0">
              <w:rPr>
                <w:rFonts w:ascii="仿宋" w:eastAsia="仿宋" w:hAnsi="仿宋" w:cs="宋体"/>
                <w:kern w:val="0"/>
                <w:sz w:val="24"/>
                <w:szCs w:val="28"/>
              </w:rPr>
              <w:t>df</w:t>
            </w:r>
          </w:p>
        </w:tc>
        <w:tc>
          <w:tcPr>
            <w:tcW w:w="1397" w:type="dxa"/>
            <w:vMerge/>
            <w:vAlign w:val="center"/>
          </w:tcPr>
          <w:p w:rsidR="0090261E" w:rsidRPr="00E423F0" w:rsidRDefault="0090261E" w:rsidP="00C41C1A">
            <w:pPr>
              <w:widowControl/>
              <w:spacing w:afterLines="50" w:after="156" w:line="400" w:lineRule="exact"/>
              <w:textAlignment w:val="top"/>
              <w:rPr>
                <w:rFonts w:ascii="仿宋" w:eastAsia="仿宋" w:hAnsi="仿宋" w:cs="宋体"/>
                <w:b/>
                <w:color w:val="FF0000"/>
                <w:kern w:val="0"/>
                <w:sz w:val="24"/>
                <w:szCs w:val="28"/>
              </w:rPr>
            </w:pPr>
          </w:p>
        </w:tc>
      </w:tr>
      <w:tr w:rsidR="0090261E" w:rsidRPr="00E423F0" w:rsidTr="000F17A9">
        <w:trPr>
          <w:trHeight w:val="397"/>
        </w:trPr>
        <w:tc>
          <w:tcPr>
            <w:tcW w:w="1468" w:type="dxa"/>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摘要</w:t>
            </w:r>
          </w:p>
        </w:tc>
        <w:tc>
          <w:tcPr>
            <w:tcW w:w="3856" w:type="dxa"/>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11414_2014</w:t>
            </w:r>
            <w:r w:rsidRPr="00E423F0">
              <w:rPr>
                <w:rFonts w:ascii="仿宋" w:eastAsia="仿宋" w:hAnsi="仿宋" w:cs="宋体"/>
                <w:kern w:val="0"/>
                <w:sz w:val="24"/>
                <w:szCs w:val="28"/>
              </w:rPr>
              <w:t>9999</w:t>
            </w:r>
            <w:r w:rsidRPr="00E423F0">
              <w:rPr>
                <w:rFonts w:ascii="仿宋" w:eastAsia="仿宋" w:hAnsi="仿宋" w:cs="宋体" w:hint="eastAsia"/>
                <w:kern w:val="0"/>
                <w:sz w:val="24"/>
                <w:szCs w:val="28"/>
              </w:rPr>
              <w:t>99_ZY.txt</w:t>
            </w:r>
          </w:p>
        </w:tc>
        <w:tc>
          <w:tcPr>
            <w:tcW w:w="1575" w:type="dxa"/>
            <w:vAlign w:val="center"/>
          </w:tcPr>
          <w:p w:rsidR="0090261E" w:rsidRPr="00E423F0" w:rsidRDefault="0090261E" w:rsidP="00C41C1A">
            <w:pPr>
              <w:widowControl/>
              <w:spacing w:afterLines="50" w:after="156" w:line="400" w:lineRule="exact"/>
              <w:textAlignment w:val="top"/>
              <w:rPr>
                <w:rFonts w:ascii="仿宋" w:eastAsia="仿宋" w:hAnsi="仿宋" w:cs="宋体"/>
                <w:kern w:val="0"/>
                <w:sz w:val="24"/>
                <w:szCs w:val="28"/>
              </w:rPr>
            </w:pPr>
            <w:r w:rsidRPr="00E423F0">
              <w:rPr>
                <w:rFonts w:ascii="仿宋" w:eastAsia="仿宋" w:hAnsi="仿宋" w:cs="宋体" w:hint="eastAsia"/>
                <w:kern w:val="0"/>
                <w:sz w:val="24"/>
                <w:szCs w:val="28"/>
              </w:rPr>
              <w:t>txt</w:t>
            </w:r>
          </w:p>
        </w:tc>
        <w:tc>
          <w:tcPr>
            <w:tcW w:w="1397" w:type="dxa"/>
            <w:vMerge/>
            <w:vAlign w:val="center"/>
          </w:tcPr>
          <w:p w:rsidR="0090261E" w:rsidRPr="00E423F0" w:rsidRDefault="0090261E" w:rsidP="00C41C1A">
            <w:pPr>
              <w:widowControl/>
              <w:spacing w:afterLines="50" w:after="156" w:line="400" w:lineRule="exact"/>
              <w:textAlignment w:val="top"/>
              <w:rPr>
                <w:rFonts w:ascii="仿宋" w:eastAsia="仿宋" w:hAnsi="仿宋" w:cs="宋体"/>
                <w:b/>
                <w:color w:val="FF0000"/>
                <w:kern w:val="0"/>
                <w:sz w:val="24"/>
                <w:szCs w:val="28"/>
              </w:rPr>
            </w:pPr>
          </w:p>
        </w:tc>
      </w:tr>
    </w:tbl>
    <w:p w:rsidR="00877A2E" w:rsidRPr="00FD2332" w:rsidRDefault="004B15F8" w:rsidP="00C41C1A">
      <w:pPr>
        <w:widowControl/>
        <w:shd w:val="clear" w:color="auto" w:fill="FFFFFF"/>
        <w:spacing w:afterLines="50" w:after="156" w:line="400" w:lineRule="exact"/>
        <w:ind w:firstLine="574"/>
        <w:textAlignment w:val="top"/>
        <w:rPr>
          <w:rFonts w:ascii="仿宋" w:eastAsia="仿宋" w:hAnsi="仿宋" w:cs="宋体"/>
          <w:b/>
          <w:bCs/>
          <w:color w:val="FF0000"/>
          <w:kern w:val="0"/>
          <w:sz w:val="28"/>
          <w:szCs w:val="28"/>
        </w:rPr>
      </w:pPr>
      <w:r w:rsidRPr="00FD2332">
        <w:rPr>
          <w:rFonts w:ascii="仿宋" w:eastAsia="仿宋" w:hAnsi="仿宋" w:cs="宋体" w:hint="eastAsia"/>
          <w:b/>
          <w:bCs/>
          <w:color w:val="FF0000"/>
          <w:kern w:val="0"/>
          <w:sz w:val="28"/>
          <w:szCs w:val="28"/>
        </w:rPr>
        <w:t>说明：</w:t>
      </w:r>
      <w:r w:rsidR="00FD2332" w:rsidRPr="00FD2332">
        <w:rPr>
          <w:rFonts w:ascii="仿宋" w:eastAsia="仿宋" w:hAnsi="仿宋" w:cs="宋体" w:hint="eastAsia"/>
          <w:b/>
          <w:bCs/>
          <w:color w:val="FF0000"/>
          <w:kern w:val="0"/>
          <w:sz w:val="28"/>
          <w:szCs w:val="28"/>
        </w:rPr>
        <w:t>管理端</w:t>
      </w:r>
      <w:r w:rsidR="0016398C" w:rsidRPr="00FD2332">
        <w:rPr>
          <w:rFonts w:ascii="仿宋" w:eastAsia="仿宋" w:hAnsi="仿宋" w:cs="宋体" w:hint="eastAsia"/>
          <w:b/>
          <w:bCs/>
          <w:color w:val="FF0000"/>
          <w:kern w:val="0"/>
          <w:sz w:val="28"/>
          <w:szCs w:val="28"/>
        </w:rPr>
        <w:t>下载材料命名自定义</w:t>
      </w:r>
      <w:r w:rsidR="00CF02CF" w:rsidRPr="00FD2332">
        <w:rPr>
          <w:rFonts w:ascii="仿宋" w:eastAsia="仿宋" w:hAnsi="仿宋" w:cs="宋体" w:hint="eastAsia"/>
          <w:b/>
          <w:bCs/>
          <w:color w:val="FF0000"/>
          <w:kern w:val="0"/>
          <w:sz w:val="28"/>
          <w:szCs w:val="28"/>
        </w:rPr>
        <w:t>功能</w:t>
      </w:r>
      <w:r w:rsidR="00FD2332" w:rsidRPr="00FD2332">
        <w:rPr>
          <w:rFonts w:ascii="仿宋" w:eastAsia="仿宋" w:hAnsi="仿宋" w:cs="宋体" w:hint="eastAsia"/>
          <w:b/>
          <w:bCs/>
          <w:color w:val="FF0000"/>
          <w:kern w:val="0"/>
          <w:sz w:val="28"/>
          <w:szCs w:val="28"/>
        </w:rPr>
        <w:t>已完成测试（2月2</w:t>
      </w:r>
      <w:r w:rsidR="00FD2332" w:rsidRPr="00FD2332">
        <w:rPr>
          <w:rFonts w:ascii="仿宋" w:eastAsia="仿宋" w:hAnsi="仿宋" w:cs="宋体"/>
          <w:b/>
          <w:bCs/>
          <w:color w:val="FF0000"/>
          <w:kern w:val="0"/>
          <w:sz w:val="28"/>
          <w:szCs w:val="28"/>
        </w:rPr>
        <w:t>5</w:t>
      </w:r>
      <w:r w:rsidR="00FD2332" w:rsidRPr="00FD2332">
        <w:rPr>
          <w:rFonts w:ascii="仿宋" w:eastAsia="仿宋" w:hAnsi="仿宋" w:cs="宋体" w:hint="eastAsia"/>
          <w:b/>
          <w:bCs/>
          <w:color w:val="FF0000"/>
          <w:kern w:val="0"/>
          <w:sz w:val="28"/>
          <w:szCs w:val="28"/>
        </w:rPr>
        <w:t>日前上线）</w:t>
      </w:r>
      <w:r w:rsidRPr="00FD2332">
        <w:rPr>
          <w:rFonts w:ascii="仿宋" w:eastAsia="仿宋" w:hAnsi="仿宋" w:cs="宋体" w:hint="eastAsia"/>
          <w:b/>
          <w:bCs/>
          <w:color w:val="FF0000"/>
          <w:kern w:val="0"/>
          <w:sz w:val="28"/>
          <w:szCs w:val="28"/>
        </w:rPr>
        <w:t>，</w:t>
      </w:r>
      <w:r w:rsidR="0016398C" w:rsidRPr="00FD2332">
        <w:rPr>
          <w:rFonts w:ascii="仿宋" w:eastAsia="仿宋" w:hAnsi="仿宋" w:cs="宋体" w:hint="eastAsia"/>
          <w:b/>
          <w:bCs/>
          <w:color w:val="FF0000"/>
          <w:kern w:val="0"/>
          <w:sz w:val="28"/>
          <w:szCs w:val="28"/>
        </w:rPr>
        <w:t>可</w:t>
      </w:r>
      <w:r w:rsidRPr="00FD2332">
        <w:rPr>
          <w:rFonts w:ascii="仿宋" w:eastAsia="仿宋" w:hAnsi="仿宋" w:cs="宋体" w:hint="eastAsia"/>
          <w:b/>
          <w:bCs/>
          <w:color w:val="FF0000"/>
          <w:kern w:val="0"/>
          <w:sz w:val="28"/>
          <w:szCs w:val="28"/>
        </w:rPr>
        <w:t>按照要求</w:t>
      </w:r>
      <w:proofErr w:type="gramStart"/>
      <w:r w:rsidRPr="00FD2332">
        <w:rPr>
          <w:rFonts w:ascii="仿宋" w:eastAsia="仿宋" w:hAnsi="仿宋" w:cs="宋体" w:hint="eastAsia"/>
          <w:b/>
          <w:bCs/>
          <w:color w:val="FF0000"/>
          <w:kern w:val="0"/>
          <w:sz w:val="28"/>
          <w:szCs w:val="28"/>
        </w:rPr>
        <w:t>自行勾选所需</w:t>
      </w:r>
      <w:proofErr w:type="gramEnd"/>
      <w:r w:rsidRPr="00FD2332">
        <w:rPr>
          <w:rFonts w:ascii="仿宋" w:eastAsia="仿宋" w:hAnsi="仿宋" w:cs="宋体" w:hint="eastAsia"/>
          <w:b/>
          <w:bCs/>
          <w:color w:val="FF0000"/>
          <w:kern w:val="0"/>
          <w:sz w:val="28"/>
          <w:szCs w:val="28"/>
        </w:rPr>
        <w:t>字段</w:t>
      </w:r>
      <w:r w:rsidR="00E34F15">
        <w:rPr>
          <w:rFonts w:ascii="仿宋" w:eastAsia="仿宋" w:hAnsi="仿宋" w:cs="宋体" w:hint="eastAsia"/>
          <w:b/>
          <w:bCs/>
          <w:color w:val="FF0000"/>
          <w:kern w:val="0"/>
          <w:sz w:val="28"/>
          <w:szCs w:val="28"/>
        </w:rPr>
        <w:t>命名后下载</w:t>
      </w:r>
      <w:r w:rsidRPr="00FD2332">
        <w:rPr>
          <w:rFonts w:ascii="仿宋" w:eastAsia="仿宋" w:hAnsi="仿宋" w:cs="宋体" w:hint="eastAsia"/>
          <w:b/>
          <w:bCs/>
          <w:color w:val="FF0000"/>
          <w:kern w:val="0"/>
          <w:sz w:val="28"/>
          <w:szCs w:val="28"/>
        </w:rPr>
        <w:t>。</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（二）向学位办公室移交材料</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请各学院（研究院）于</w:t>
      </w:r>
      <w:r w:rsidR="007A1889" w:rsidRPr="00545A21">
        <w:rPr>
          <w:rFonts w:ascii="仿宋" w:eastAsia="仿宋" w:hAnsi="仿宋" w:cs="宋体"/>
          <w:b/>
          <w:bCs/>
          <w:color w:val="000000" w:themeColor="text1"/>
          <w:kern w:val="0"/>
          <w:sz w:val="28"/>
          <w:szCs w:val="28"/>
        </w:rPr>
        <w:t>6</w:t>
      </w:r>
      <w:r w:rsidRPr="00545A21">
        <w:rPr>
          <w:rFonts w:ascii="仿宋" w:eastAsia="仿宋" w:hAnsi="仿宋" w:cs="宋体" w:hint="eastAsia"/>
          <w:b/>
          <w:bCs/>
          <w:color w:val="000000" w:themeColor="text1"/>
          <w:kern w:val="0"/>
          <w:sz w:val="28"/>
          <w:szCs w:val="28"/>
        </w:rPr>
        <w:t>月</w:t>
      </w:r>
      <w:r w:rsidR="00AE4447">
        <w:rPr>
          <w:rFonts w:ascii="仿宋" w:eastAsia="仿宋" w:hAnsi="仿宋" w:cs="宋体"/>
          <w:b/>
          <w:bCs/>
          <w:color w:val="000000" w:themeColor="text1"/>
          <w:kern w:val="0"/>
          <w:sz w:val="28"/>
          <w:szCs w:val="28"/>
        </w:rPr>
        <w:t>9</w:t>
      </w:r>
      <w:r w:rsidRPr="00545A21">
        <w:rPr>
          <w:rFonts w:ascii="仿宋" w:eastAsia="仿宋" w:hAnsi="仿宋" w:cs="宋体" w:hint="eastAsia"/>
          <w:b/>
          <w:bCs/>
          <w:color w:val="000000" w:themeColor="text1"/>
          <w:kern w:val="0"/>
          <w:sz w:val="28"/>
          <w:szCs w:val="28"/>
        </w:rPr>
        <w:t>日前向学位办移交材料如下：</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lastRenderedPageBreak/>
        <w:t>1.学院学位</w:t>
      </w:r>
      <w:proofErr w:type="gramStart"/>
      <w:r w:rsidRPr="00545A21">
        <w:rPr>
          <w:rFonts w:ascii="仿宋" w:eastAsia="仿宋" w:hAnsi="仿宋" w:cs="宋体" w:hint="eastAsia"/>
          <w:color w:val="000000" w:themeColor="text1"/>
          <w:kern w:val="0"/>
          <w:sz w:val="28"/>
          <w:szCs w:val="28"/>
        </w:rPr>
        <w:t>评定分</w:t>
      </w:r>
      <w:proofErr w:type="gramEnd"/>
      <w:r w:rsidRPr="00545A21">
        <w:rPr>
          <w:rFonts w:ascii="仿宋" w:eastAsia="仿宋" w:hAnsi="仿宋" w:cs="宋体" w:hint="eastAsia"/>
          <w:color w:val="000000" w:themeColor="text1"/>
          <w:kern w:val="0"/>
          <w:sz w:val="28"/>
          <w:szCs w:val="28"/>
        </w:rPr>
        <w:t>委员会关于研究生学位申请的审查报告，含审查研究生申请学位人员名单（按研究生类型填报）</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2.向校学位评定委员会提交的博士生申请学位汇总材料（申请博士学位人员基本信息审查表；博士学位论文评审、答辩与分委员会投票结果汇总表；博士生在读期间发表学术论文汇总表）</w:t>
      </w:r>
    </w:p>
    <w:p w:rsidR="003D5ECC" w:rsidRPr="00587BC4" w:rsidRDefault="00587BC4" w:rsidP="00C41C1A">
      <w:pPr>
        <w:widowControl/>
        <w:shd w:val="clear" w:color="auto" w:fill="FFFFFF"/>
        <w:spacing w:afterLines="50" w:after="156" w:line="400" w:lineRule="exact"/>
        <w:ind w:firstLineChars="200" w:firstLine="562"/>
        <w:textAlignment w:val="top"/>
        <w:rPr>
          <w:rFonts w:ascii="仿宋" w:eastAsia="仿宋" w:hAnsi="仿宋" w:cs="宋体"/>
          <w:b/>
          <w:color w:val="FF0000"/>
          <w:kern w:val="0"/>
          <w:sz w:val="28"/>
          <w:szCs w:val="28"/>
        </w:rPr>
      </w:pPr>
      <w:r w:rsidRPr="00587BC4">
        <w:rPr>
          <w:rFonts w:ascii="仿宋" w:eastAsia="仿宋" w:hAnsi="仿宋" w:cs="宋体"/>
          <w:b/>
          <w:color w:val="FF0000"/>
          <w:kern w:val="0"/>
          <w:sz w:val="28"/>
          <w:szCs w:val="28"/>
        </w:rPr>
        <w:t>3.</w:t>
      </w:r>
      <w:r w:rsidR="003D5ECC" w:rsidRPr="00587BC4">
        <w:rPr>
          <w:rFonts w:ascii="仿宋" w:eastAsia="仿宋" w:hAnsi="仿宋" w:cs="宋体" w:hint="eastAsia"/>
          <w:b/>
          <w:color w:val="FF0000"/>
          <w:kern w:val="0"/>
          <w:sz w:val="28"/>
          <w:szCs w:val="28"/>
        </w:rPr>
        <w:t>“研究生基本信息登记表”均以系统“学院审核通过”状态为准，不再收取电子表格，请注意保持系统审核通过的人员与分委会总结报告</w:t>
      </w:r>
      <w:proofErr w:type="gramStart"/>
      <w:r w:rsidR="003D5ECC" w:rsidRPr="00587BC4">
        <w:rPr>
          <w:rFonts w:ascii="仿宋" w:eastAsia="仿宋" w:hAnsi="仿宋" w:cs="宋体" w:hint="eastAsia"/>
          <w:b/>
          <w:color w:val="FF0000"/>
          <w:kern w:val="0"/>
          <w:sz w:val="28"/>
          <w:szCs w:val="28"/>
        </w:rPr>
        <w:t>附人员</w:t>
      </w:r>
      <w:proofErr w:type="gramEnd"/>
      <w:r w:rsidR="003D5ECC" w:rsidRPr="00587BC4">
        <w:rPr>
          <w:rFonts w:ascii="仿宋" w:eastAsia="仿宋" w:hAnsi="仿宋" w:cs="宋体" w:hint="eastAsia"/>
          <w:b/>
          <w:color w:val="FF0000"/>
          <w:kern w:val="0"/>
          <w:sz w:val="28"/>
          <w:szCs w:val="28"/>
        </w:rPr>
        <w:t>清单一致</w:t>
      </w:r>
      <w:r w:rsidRPr="00587BC4">
        <w:rPr>
          <w:rFonts w:ascii="仿宋" w:eastAsia="仿宋" w:hAnsi="仿宋" w:cs="宋体" w:hint="eastAsia"/>
          <w:b/>
          <w:color w:val="FF0000"/>
          <w:kern w:val="0"/>
          <w:sz w:val="28"/>
          <w:szCs w:val="28"/>
        </w:rPr>
        <w:t>。</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请各学院（研究院）于</w:t>
      </w:r>
      <w:r w:rsidR="000C4F59" w:rsidRPr="00545A21">
        <w:rPr>
          <w:rFonts w:ascii="仿宋" w:eastAsia="仿宋" w:hAnsi="仿宋" w:cs="宋体"/>
          <w:b/>
          <w:bCs/>
          <w:color w:val="000000" w:themeColor="text1"/>
          <w:kern w:val="0"/>
          <w:sz w:val="28"/>
          <w:szCs w:val="28"/>
        </w:rPr>
        <w:t>6</w:t>
      </w:r>
      <w:r w:rsidRPr="00545A21">
        <w:rPr>
          <w:rFonts w:ascii="仿宋" w:eastAsia="仿宋" w:hAnsi="仿宋" w:cs="宋体" w:hint="eastAsia"/>
          <w:b/>
          <w:bCs/>
          <w:color w:val="000000" w:themeColor="text1"/>
          <w:kern w:val="0"/>
          <w:sz w:val="28"/>
          <w:szCs w:val="28"/>
        </w:rPr>
        <w:t>月1</w:t>
      </w:r>
      <w:r w:rsidR="000413EB" w:rsidRPr="00545A21">
        <w:rPr>
          <w:rFonts w:ascii="仿宋" w:eastAsia="仿宋" w:hAnsi="仿宋" w:cs="宋体"/>
          <w:b/>
          <w:bCs/>
          <w:color w:val="000000" w:themeColor="text1"/>
          <w:kern w:val="0"/>
          <w:sz w:val="28"/>
          <w:szCs w:val="28"/>
        </w:rPr>
        <w:t>6</w:t>
      </w:r>
      <w:r w:rsidRPr="00545A21">
        <w:rPr>
          <w:rFonts w:ascii="仿宋" w:eastAsia="仿宋" w:hAnsi="仿宋" w:cs="宋体" w:hint="eastAsia"/>
          <w:b/>
          <w:bCs/>
          <w:color w:val="000000" w:themeColor="text1"/>
          <w:kern w:val="0"/>
          <w:sz w:val="28"/>
          <w:szCs w:val="28"/>
        </w:rPr>
        <w:t>日前向学位办移交材料如下：</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1.研究生学位审批材料（存研究生档案）；</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2.一本博士学位论文（附论文清单，清单内容如下）；</w:t>
      </w:r>
    </w:p>
    <w:p w:rsidR="003D5ECC" w:rsidRPr="00545A21" w:rsidRDefault="003D5ECC" w:rsidP="00C41C1A">
      <w:pPr>
        <w:widowControl/>
        <w:shd w:val="clear" w:color="auto" w:fill="FFFFFF"/>
        <w:spacing w:afterLines="50" w:after="156" w:line="400" w:lineRule="exact"/>
        <w:ind w:firstLine="562"/>
        <w:textAlignment w:val="top"/>
        <w:rPr>
          <w:rFonts w:ascii="仿宋" w:eastAsia="仿宋" w:hAnsi="仿宋" w:cs="宋体"/>
          <w:color w:val="000000" w:themeColor="text1"/>
          <w:kern w:val="0"/>
          <w:sz w:val="12"/>
          <w:szCs w:val="12"/>
        </w:rPr>
      </w:pPr>
      <w:r w:rsidRPr="00545A21">
        <w:rPr>
          <w:rFonts w:ascii="仿宋" w:eastAsia="仿宋" w:hAnsi="仿宋" w:cs="宋体" w:hint="eastAsia"/>
          <w:b/>
          <w:bCs/>
          <w:color w:val="000000" w:themeColor="text1"/>
          <w:kern w:val="0"/>
          <w:sz w:val="28"/>
          <w:szCs w:val="28"/>
          <w:shd w:val="clear" w:color="auto" w:fill="FFFFFF"/>
        </w:rPr>
        <w:t>学院（研究院）博士学位论文提交清单（202</w:t>
      </w:r>
      <w:r w:rsidR="00355B13">
        <w:rPr>
          <w:rFonts w:ascii="仿宋" w:eastAsia="仿宋" w:hAnsi="仿宋" w:cs="宋体"/>
          <w:b/>
          <w:bCs/>
          <w:color w:val="000000" w:themeColor="text1"/>
          <w:kern w:val="0"/>
          <w:sz w:val="28"/>
          <w:szCs w:val="28"/>
          <w:shd w:val="clear" w:color="auto" w:fill="FFFFFF"/>
        </w:rPr>
        <w:t>2</w:t>
      </w:r>
      <w:r w:rsidR="000C4F59" w:rsidRPr="00545A21">
        <w:rPr>
          <w:rFonts w:ascii="仿宋" w:eastAsia="仿宋" w:hAnsi="仿宋" w:cs="宋体"/>
          <w:b/>
          <w:bCs/>
          <w:color w:val="000000" w:themeColor="text1"/>
          <w:kern w:val="0"/>
          <w:sz w:val="28"/>
          <w:szCs w:val="28"/>
          <w:shd w:val="clear" w:color="auto" w:fill="FFFFFF"/>
        </w:rPr>
        <w:t>06</w:t>
      </w:r>
      <w:r w:rsidRPr="00545A21">
        <w:rPr>
          <w:rFonts w:ascii="仿宋" w:eastAsia="仿宋" w:hAnsi="仿宋" w:cs="宋体" w:hint="eastAsia"/>
          <w:b/>
          <w:bCs/>
          <w:color w:val="000000" w:themeColor="text1"/>
          <w:kern w:val="0"/>
          <w:sz w:val="28"/>
          <w:szCs w:val="28"/>
          <w:shd w:val="clear" w:color="auto" w:fill="FFFFFF"/>
        </w:rPr>
        <w:t>）</w:t>
      </w:r>
    </w:p>
    <w:tbl>
      <w:tblPr>
        <w:tblW w:w="8379" w:type="dxa"/>
        <w:tblInd w:w="93" w:type="dxa"/>
        <w:shd w:val="clear" w:color="auto" w:fill="FFFFFF"/>
        <w:tblCellMar>
          <w:top w:w="40" w:type="dxa"/>
          <w:left w:w="40" w:type="dxa"/>
          <w:bottom w:w="40" w:type="dxa"/>
          <w:right w:w="40" w:type="dxa"/>
        </w:tblCellMar>
        <w:tblLook w:val="04A0" w:firstRow="1" w:lastRow="0" w:firstColumn="1" w:lastColumn="0" w:noHBand="0" w:noVBand="1"/>
      </w:tblPr>
      <w:tblGrid>
        <w:gridCol w:w="1000"/>
        <w:gridCol w:w="1360"/>
        <w:gridCol w:w="1483"/>
        <w:gridCol w:w="1275"/>
        <w:gridCol w:w="1418"/>
        <w:gridCol w:w="1843"/>
      </w:tblGrid>
      <w:tr w:rsidR="003D5ECC" w:rsidRPr="00545A21" w:rsidTr="003D5ECC">
        <w:trPr>
          <w:trHeight w:val="454"/>
        </w:trPr>
        <w:tc>
          <w:tcPr>
            <w:tcW w:w="1000" w:type="dxa"/>
            <w:tcBorders>
              <w:top w:val="single" w:sz="12" w:space="0" w:color="auto"/>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jc w:val="center"/>
              <w:rPr>
                <w:rFonts w:ascii="仿宋" w:eastAsia="仿宋" w:hAnsi="仿宋" w:cs="宋体"/>
                <w:color w:val="000000" w:themeColor="text1"/>
                <w:kern w:val="0"/>
                <w:sz w:val="12"/>
                <w:szCs w:val="12"/>
              </w:rPr>
            </w:pPr>
            <w:r w:rsidRPr="00545A21">
              <w:rPr>
                <w:rFonts w:ascii="仿宋" w:eastAsia="仿宋" w:hAnsi="仿宋" w:cs="宋体" w:hint="eastAsia"/>
                <w:b/>
                <w:bCs/>
                <w:color w:val="000000" w:themeColor="text1"/>
                <w:kern w:val="0"/>
                <w:sz w:val="24"/>
                <w:szCs w:val="24"/>
              </w:rPr>
              <w:t>序号</w:t>
            </w:r>
          </w:p>
        </w:tc>
        <w:tc>
          <w:tcPr>
            <w:tcW w:w="1360"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jc w:val="center"/>
              <w:rPr>
                <w:rFonts w:ascii="仿宋" w:eastAsia="仿宋" w:hAnsi="仿宋" w:cs="宋体"/>
                <w:color w:val="000000" w:themeColor="text1"/>
                <w:kern w:val="0"/>
                <w:sz w:val="12"/>
                <w:szCs w:val="12"/>
              </w:rPr>
            </w:pPr>
            <w:r w:rsidRPr="00545A21">
              <w:rPr>
                <w:rFonts w:ascii="仿宋" w:eastAsia="仿宋" w:hAnsi="仿宋" w:cs="宋体" w:hint="eastAsia"/>
                <w:b/>
                <w:bCs/>
                <w:color w:val="000000" w:themeColor="text1"/>
                <w:kern w:val="0"/>
                <w:sz w:val="24"/>
                <w:szCs w:val="24"/>
              </w:rPr>
              <w:t>学号</w:t>
            </w:r>
          </w:p>
        </w:tc>
        <w:tc>
          <w:tcPr>
            <w:tcW w:w="1483"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jc w:val="center"/>
              <w:rPr>
                <w:rFonts w:ascii="仿宋" w:eastAsia="仿宋" w:hAnsi="仿宋" w:cs="宋体"/>
                <w:color w:val="000000" w:themeColor="text1"/>
                <w:kern w:val="0"/>
                <w:sz w:val="12"/>
                <w:szCs w:val="12"/>
              </w:rPr>
            </w:pPr>
            <w:r w:rsidRPr="00545A21">
              <w:rPr>
                <w:rFonts w:ascii="仿宋" w:eastAsia="仿宋" w:hAnsi="仿宋" w:cs="宋体" w:hint="eastAsia"/>
                <w:b/>
                <w:bCs/>
                <w:color w:val="000000" w:themeColor="text1"/>
                <w:kern w:val="0"/>
                <w:sz w:val="24"/>
                <w:szCs w:val="24"/>
              </w:rPr>
              <w:t>姓名</w:t>
            </w:r>
          </w:p>
        </w:tc>
        <w:tc>
          <w:tcPr>
            <w:tcW w:w="1275"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jc w:val="center"/>
              <w:rPr>
                <w:rFonts w:ascii="仿宋" w:eastAsia="仿宋" w:hAnsi="仿宋" w:cs="宋体"/>
                <w:color w:val="000000" w:themeColor="text1"/>
                <w:kern w:val="0"/>
                <w:sz w:val="12"/>
                <w:szCs w:val="12"/>
              </w:rPr>
            </w:pPr>
            <w:r w:rsidRPr="00545A21">
              <w:rPr>
                <w:rFonts w:ascii="仿宋" w:eastAsia="仿宋" w:hAnsi="仿宋" w:cs="宋体" w:hint="eastAsia"/>
                <w:b/>
                <w:bCs/>
                <w:color w:val="000000" w:themeColor="text1"/>
                <w:kern w:val="0"/>
                <w:sz w:val="24"/>
                <w:szCs w:val="24"/>
              </w:rPr>
              <w:t>学科专业</w:t>
            </w:r>
          </w:p>
        </w:tc>
        <w:tc>
          <w:tcPr>
            <w:tcW w:w="1418"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jc w:val="center"/>
              <w:rPr>
                <w:rFonts w:ascii="仿宋" w:eastAsia="仿宋" w:hAnsi="仿宋" w:cs="宋体"/>
                <w:color w:val="000000" w:themeColor="text1"/>
                <w:kern w:val="0"/>
                <w:sz w:val="12"/>
                <w:szCs w:val="12"/>
              </w:rPr>
            </w:pPr>
            <w:r w:rsidRPr="00545A21">
              <w:rPr>
                <w:rFonts w:ascii="仿宋" w:eastAsia="仿宋" w:hAnsi="仿宋" w:cs="宋体" w:hint="eastAsia"/>
                <w:b/>
                <w:bCs/>
                <w:color w:val="000000" w:themeColor="text1"/>
                <w:kern w:val="0"/>
                <w:sz w:val="24"/>
                <w:szCs w:val="24"/>
              </w:rPr>
              <w:t>导师</w:t>
            </w:r>
          </w:p>
        </w:tc>
        <w:tc>
          <w:tcPr>
            <w:tcW w:w="1843"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jc w:val="center"/>
              <w:rPr>
                <w:rFonts w:ascii="仿宋" w:eastAsia="仿宋" w:hAnsi="仿宋" w:cs="宋体"/>
                <w:color w:val="000000" w:themeColor="text1"/>
                <w:kern w:val="0"/>
                <w:sz w:val="12"/>
                <w:szCs w:val="12"/>
              </w:rPr>
            </w:pPr>
            <w:r w:rsidRPr="00545A21">
              <w:rPr>
                <w:rFonts w:ascii="仿宋" w:eastAsia="仿宋" w:hAnsi="仿宋" w:cs="宋体" w:hint="eastAsia"/>
                <w:b/>
                <w:bCs/>
                <w:color w:val="000000" w:themeColor="text1"/>
                <w:kern w:val="0"/>
                <w:sz w:val="24"/>
                <w:szCs w:val="24"/>
              </w:rPr>
              <w:t>保密年限</w:t>
            </w:r>
          </w:p>
        </w:tc>
      </w:tr>
      <w:tr w:rsidR="003D5ECC" w:rsidRPr="00545A21" w:rsidTr="003D5ECC">
        <w:trPr>
          <w:trHeight w:val="454"/>
        </w:trPr>
        <w:tc>
          <w:tcPr>
            <w:tcW w:w="1000"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rPr>
                <w:rFonts w:ascii="仿宋" w:eastAsia="仿宋" w:hAnsi="仿宋" w:cs="宋体"/>
                <w:color w:val="000000" w:themeColor="text1"/>
                <w:kern w:val="0"/>
                <w:sz w:val="12"/>
                <w:szCs w:val="12"/>
              </w:rPr>
            </w:pPr>
            <w:r w:rsidRPr="00545A21">
              <w:rPr>
                <w:rFonts w:ascii="Calibri" w:eastAsia="仿宋" w:hAnsi="Calibri" w:cs="Calibri"/>
                <w:color w:val="000000" w:themeColor="text1"/>
                <w:kern w:val="0"/>
                <w:sz w:val="12"/>
                <w:szCs w:val="12"/>
              </w:rPr>
              <w:t> </w:t>
            </w:r>
          </w:p>
        </w:tc>
        <w:tc>
          <w:tcPr>
            <w:tcW w:w="136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rPr>
                <w:rFonts w:ascii="仿宋" w:eastAsia="仿宋" w:hAnsi="仿宋" w:cs="宋体"/>
                <w:color w:val="000000" w:themeColor="text1"/>
                <w:kern w:val="0"/>
                <w:sz w:val="12"/>
                <w:szCs w:val="12"/>
              </w:rPr>
            </w:pPr>
            <w:r w:rsidRPr="00545A21">
              <w:rPr>
                <w:rFonts w:ascii="Calibri" w:eastAsia="仿宋" w:hAnsi="Calibri" w:cs="Calibri"/>
                <w:color w:val="000000" w:themeColor="text1"/>
                <w:kern w:val="0"/>
                <w:sz w:val="12"/>
                <w:szCs w:val="12"/>
              </w:rPr>
              <w:t> </w:t>
            </w:r>
          </w:p>
        </w:tc>
        <w:tc>
          <w:tcPr>
            <w:tcW w:w="148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rPr>
                <w:rFonts w:ascii="仿宋" w:eastAsia="仿宋" w:hAnsi="仿宋" w:cs="宋体"/>
                <w:color w:val="000000" w:themeColor="text1"/>
                <w:kern w:val="0"/>
                <w:sz w:val="12"/>
                <w:szCs w:val="12"/>
              </w:rPr>
            </w:pPr>
            <w:r w:rsidRPr="00545A21">
              <w:rPr>
                <w:rFonts w:ascii="Calibri" w:eastAsia="仿宋" w:hAnsi="Calibri" w:cs="Calibri"/>
                <w:color w:val="000000" w:themeColor="text1"/>
                <w:kern w:val="0"/>
                <w:sz w:val="12"/>
                <w:szCs w:val="12"/>
              </w:rPr>
              <w:t> </w:t>
            </w:r>
          </w:p>
        </w:tc>
        <w:tc>
          <w:tcPr>
            <w:tcW w:w="1275"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rPr>
                <w:rFonts w:ascii="仿宋" w:eastAsia="仿宋" w:hAnsi="仿宋" w:cs="宋体"/>
                <w:color w:val="000000" w:themeColor="text1"/>
                <w:kern w:val="0"/>
                <w:sz w:val="12"/>
                <w:szCs w:val="12"/>
              </w:rPr>
            </w:pPr>
            <w:r w:rsidRPr="00545A21">
              <w:rPr>
                <w:rFonts w:ascii="Calibri" w:eastAsia="仿宋" w:hAnsi="Calibri" w:cs="Calibri"/>
                <w:color w:val="000000" w:themeColor="text1"/>
                <w:kern w:val="0"/>
                <w:sz w:val="12"/>
                <w:szCs w:val="12"/>
              </w:rPr>
              <w:t> </w:t>
            </w:r>
          </w:p>
        </w:tc>
        <w:tc>
          <w:tcPr>
            <w:tcW w:w="141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rPr>
                <w:rFonts w:ascii="仿宋" w:eastAsia="仿宋" w:hAnsi="仿宋" w:cs="宋体"/>
                <w:color w:val="000000" w:themeColor="text1"/>
                <w:kern w:val="0"/>
                <w:sz w:val="12"/>
                <w:szCs w:val="12"/>
              </w:rPr>
            </w:pPr>
            <w:r w:rsidRPr="00545A21">
              <w:rPr>
                <w:rFonts w:ascii="Calibri" w:eastAsia="仿宋" w:hAnsi="Calibri" w:cs="Calibri"/>
                <w:color w:val="000000" w:themeColor="text1"/>
                <w:kern w:val="0"/>
                <w:sz w:val="12"/>
                <w:szCs w:val="12"/>
              </w:rPr>
              <w:t> </w:t>
            </w:r>
          </w:p>
        </w:tc>
        <w:tc>
          <w:tcPr>
            <w:tcW w:w="1843"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3D5ECC" w:rsidRPr="00545A21" w:rsidRDefault="003D5ECC" w:rsidP="00C41C1A">
            <w:pPr>
              <w:widowControl/>
              <w:spacing w:afterLines="50" w:after="156" w:line="400" w:lineRule="exact"/>
              <w:rPr>
                <w:rFonts w:ascii="仿宋" w:eastAsia="仿宋" w:hAnsi="仿宋" w:cs="宋体"/>
                <w:color w:val="000000" w:themeColor="text1"/>
                <w:kern w:val="0"/>
                <w:sz w:val="12"/>
                <w:szCs w:val="12"/>
              </w:rPr>
            </w:pPr>
            <w:r w:rsidRPr="00545A21">
              <w:rPr>
                <w:rFonts w:ascii="Calibri" w:eastAsia="仿宋" w:hAnsi="Calibri" w:cs="Calibri"/>
                <w:b/>
                <w:bCs/>
                <w:color w:val="000000" w:themeColor="text1"/>
                <w:kern w:val="0"/>
                <w:sz w:val="24"/>
                <w:szCs w:val="24"/>
              </w:rPr>
              <w:t> </w:t>
            </w:r>
          </w:p>
        </w:tc>
      </w:tr>
    </w:tbl>
    <w:p w:rsidR="003D5ECC" w:rsidRPr="00545A21" w:rsidRDefault="003D5ECC" w:rsidP="00C41C1A">
      <w:pPr>
        <w:widowControl/>
        <w:shd w:val="clear" w:color="auto" w:fill="FFFFFF"/>
        <w:spacing w:afterLines="50" w:after="156" w:line="400" w:lineRule="exact"/>
        <w:ind w:firstLine="573"/>
        <w:textAlignment w:val="top"/>
        <w:rPr>
          <w:rFonts w:ascii="仿宋" w:eastAsia="仿宋" w:hAnsi="仿宋" w:cs="宋体"/>
          <w:b/>
          <w:bCs/>
          <w:color w:val="000000" w:themeColor="text1"/>
          <w:kern w:val="0"/>
          <w:sz w:val="22"/>
          <w:szCs w:val="22"/>
        </w:rPr>
      </w:pPr>
      <w:r w:rsidRPr="00545A21">
        <w:rPr>
          <w:rFonts w:ascii="仿宋" w:eastAsia="仿宋" w:hAnsi="仿宋" w:cs="宋体" w:hint="eastAsia"/>
          <w:b/>
          <w:bCs/>
          <w:color w:val="000000" w:themeColor="text1"/>
          <w:kern w:val="0"/>
          <w:sz w:val="22"/>
        </w:rPr>
        <w:t>注：保密年限仅限于保密论文，保密申请相关事宜咨询所在学院（研究院）</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（三）向学校档案馆送交归档材料</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请各学院将以下材料先暂存本学院，待秋季学期的教学检查工作结束后，按学年移交学校档案馆。</w:t>
      </w:r>
    </w:p>
    <w:p w:rsidR="009D076A"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color w:val="000000" w:themeColor="text1"/>
          <w:kern w:val="0"/>
          <w:sz w:val="28"/>
          <w:szCs w:val="28"/>
        </w:rPr>
        <w:t>1．本次校学位评定委员会审批学位的研究生学位论文电子版，</w:t>
      </w:r>
      <w:r w:rsidR="009D076A" w:rsidRPr="009D076A">
        <w:rPr>
          <w:rFonts w:ascii="仿宋" w:eastAsia="仿宋" w:hAnsi="仿宋" w:cs="宋体" w:hint="eastAsia"/>
          <w:b/>
          <w:bCs/>
          <w:color w:val="000000" w:themeColor="text1"/>
          <w:kern w:val="0"/>
          <w:sz w:val="28"/>
          <w:szCs w:val="28"/>
        </w:rPr>
        <w:t>需在学位论文的“学位论文版权使用授权书”完成手写体日期、作者及导师签名。</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2．研究生学位审批材料（</w:t>
      </w:r>
      <w:proofErr w:type="gramStart"/>
      <w:r w:rsidRPr="00545A21">
        <w:rPr>
          <w:rFonts w:ascii="仿宋" w:eastAsia="仿宋" w:hAnsi="仿宋" w:cs="宋体" w:hint="eastAsia"/>
          <w:color w:val="000000" w:themeColor="text1"/>
          <w:kern w:val="0"/>
          <w:sz w:val="28"/>
          <w:szCs w:val="28"/>
        </w:rPr>
        <w:t>存学校</w:t>
      </w:r>
      <w:proofErr w:type="gramEnd"/>
      <w:r w:rsidRPr="00545A21">
        <w:rPr>
          <w:rFonts w:ascii="仿宋" w:eastAsia="仿宋" w:hAnsi="仿宋" w:cs="宋体" w:hint="eastAsia"/>
          <w:color w:val="000000" w:themeColor="text1"/>
          <w:kern w:val="0"/>
          <w:sz w:val="28"/>
          <w:szCs w:val="28"/>
        </w:rPr>
        <w:t>档案馆）。</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b/>
          <w:bCs/>
          <w:color w:val="000000" w:themeColor="text1"/>
          <w:kern w:val="0"/>
          <w:sz w:val="28"/>
          <w:szCs w:val="28"/>
        </w:rPr>
      </w:pPr>
      <w:r w:rsidRPr="00545A21">
        <w:rPr>
          <w:rFonts w:ascii="仿宋" w:eastAsia="仿宋" w:hAnsi="仿宋" w:cs="宋体" w:hint="eastAsia"/>
          <w:b/>
          <w:bCs/>
          <w:color w:val="000000" w:themeColor="text1"/>
          <w:kern w:val="0"/>
          <w:sz w:val="28"/>
          <w:szCs w:val="28"/>
        </w:rPr>
        <w:t>（四）向学校图书馆送交材料</w:t>
      </w:r>
    </w:p>
    <w:p w:rsidR="003D5ECC" w:rsidRPr="00545A21" w:rsidRDefault="003D5ECC"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本次校学位评定委员会审批学位的研究生学位论文电子版，</w:t>
      </w:r>
      <w:r w:rsidR="00560C4C" w:rsidRPr="00560C4C">
        <w:rPr>
          <w:rFonts w:ascii="仿宋" w:eastAsia="仿宋" w:hAnsi="仿宋" w:cs="宋体" w:hint="eastAsia"/>
          <w:b/>
          <w:bCs/>
          <w:color w:val="000000" w:themeColor="text1"/>
          <w:kern w:val="0"/>
          <w:sz w:val="28"/>
          <w:szCs w:val="28"/>
        </w:rPr>
        <w:t>需在学位论文的“学位论文版权使用授权书”完成手写体日期、作者及导师签名。</w:t>
      </w:r>
    </w:p>
    <w:p w:rsidR="003D5ECC" w:rsidRPr="00545A21" w:rsidRDefault="003D5ECC" w:rsidP="00C41C1A">
      <w:pPr>
        <w:widowControl/>
        <w:shd w:val="clear" w:color="auto" w:fill="FFFFFF"/>
        <w:spacing w:afterLines="50" w:after="156" w:line="400" w:lineRule="exact"/>
        <w:ind w:firstLine="573"/>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lastRenderedPageBreak/>
        <w:t>向学校档案馆和学校图书馆送交材料的时间和具体事宜由各院与档案馆（电话：3260）和图书馆文献借阅部（图书馆209，电话：3535）商定。</w:t>
      </w:r>
    </w:p>
    <w:p w:rsidR="000A4565" w:rsidRPr="00545A21" w:rsidRDefault="000A4565" w:rsidP="00C41C1A">
      <w:pPr>
        <w:widowControl/>
        <w:shd w:val="clear" w:color="auto" w:fill="FFFFFF"/>
        <w:spacing w:afterLines="50" w:after="156" w:line="400" w:lineRule="exact"/>
        <w:ind w:firstLine="573"/>
        <w:textAlignment w:val="top"/>
        <w:rPr>
          <w:rFonts w:ascii="仿宋" w:eastAsia="仿宋" w:hAnsi="仿宋" w:cs="宋体"/>
          <w:b/>
          <w:color w:val="000000" w:themeColor="text1"/>
          <w:kern w:val="0"/>
          <w:sz w:val="28"/>
          <w:szCs w:val="28"/>
        </w:rPr>
      </w:pPr>
      <w:r w:rsidRPr="00545A21">
        <w:rPr>
          <w:rFonts w:ascii="仿宋" w:eastAsia="仿宋" w:hAnsi="仿宋" w:cs="宋体" w:hint="eastAsia"/>
          <w:b/>
          <w:color w:val="000000" w:themeColor="text1"/>
          <w:kern w:val="0"/>
          <w:sz w:val="28"/>
          <w:szCs w:val="28"/>
        </w:rPr>
        <w:t>四、证书</w:t>
      </w:r>
      <w:r w:rsidR="006948A7" w:rsidRPr="00545A21">
        <w:rPr>
          <w:rFonts w:ascii="仿宋" w:eastAsia="仿宋" w:hAnsi="仿宋" w:cs="宋体" w:hint="eastAsia"/>
          <w:b/>
          <w:color w:val="000000" w:themeColor="text1"/>
          <w:kern w:val="0"/>
          <w:sz w:val="28"/>
          <w:szCs w:val="28"/>
        </w:rPr>
        <w:t>发放与</w:t>
      </w:r>
      <w:r w:rsidRPr="00545A21">
        <w:rPr>
          <w:rFonts w:ascii="仿宋" w:eastAsia="仿宋" w:hAnsi="仿宋" w:cs="宋体" w:hint="eastAsia"/>
          <w:b/>
          <w:color w:val="000000" w:themeColor="text1"/>
          <w:kern w:val="0"/>
          <w:sz w:val="28"/>
          <w:szCs w:val="28"/>
        </w:rPr>
        <w:t>领取</w:t>
      </w:r>
    </w:p>
    <w:p w:rsidR="001858D8" w:rsidRPr="00545A21" w:rsidRDefault="001858D8" w:rsidP="00C41C1A">
      <w:pPr>
        <w:widowControl/>
        <w:shd w:val="clear" w:color="auto" w:fill="FFFFFF"/>
        <w:spacing w:afterLines="50" w:after="156" w:line="400" w:lineRule="exact"/>
        <w:ind w:firstLine="574"/>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1．</w:t>
      </w:r>
      <w:r w:rsidR="00A36FD7" w:rsidRPr="00545A21">
        <w:rPr>
          <w:rFonts w:ascii="仿宋" w:eastAsia="仿宋" w:hAnsi="仿宋" w:cs="宋体" w:hint="eastAsia"/>
          <w:color w:val="000000" w:themeColor="text1"/>
          <w:kern w:val="0"/>
          <w:sz w:val="28"/>
          <w:szCs w:val="28"/>
        </w:rPr>
        <w:t>校学位会</w:t>
      </w:r>
      <w:r w:rsidR="00E307D7" w:rsidRPr="00545A21">
        <w:rPr>
          <w:rFonts w:ascii="仿宋" w:eastAsia="仿宋" w:hAnsi="仿宋" w:cs="宋体" w:hint="eastAsia"/>
          <w:color w:val="000000" w:themeColor="text1"/>
          <w:kern w:val="0"/>
          <w:sz w:val="28"/>
          <w:szCs w:val="28"/>
        </w:rPr>
        <w:t>召开</w:t>
      </w:r>
      <w:r w:rsidR="00A36FD7" w:rsidRPr="00545A21">
        <w:rPr>
          <w:rFonts w:ascii="仿宋" w:eastAsia="仿宋" w:hAnsi="仿宋" w:cs="宋体" w:hint="eastAsia"/>
          <w:color w:val="000000" w:themeColor="text1"/>
          <w:kern w:val="0"/>
          <w:sz w:val="28"/>
          <w:szCs w:val="28"/>
        </w:rPr>
        <w:t>后5个工作日内，研究生院</w:t>
      </w:r>
      <w:r w:rsidR="003914E4" w:rsidRPr="00545A21">
        <w:rPr>
          <w:rFonts w:ascii="仿宋" w:eastAsia="仿宋" w:hAnsi="仿宋" w:cs="宋体" w:hint="eastAsia"/>
          <w:color w:val="000000" w:themeColor="text1"/>
          <w:kern w:val="0"/>
          <w:sz w:val="28"/>
          <w:szCs w:val="28"/>
        </w:rPr>
        <w:t>通知</w:t>
      </w:r>
      <w:r w:rsidR="00A36FD7" w:rsidRPr="00545A21">
        <w:rPr>
          <w:rFonts w:ascii="仿宋" w:eastAsia="仿宋" w:hAnsi="仿宋" w:cs="宋体" w:hint="eastAsia"/>
          <w:color w:val="000000" w:themeColor="text1"/>
          <w:kern w:val="0"/>
          <w:sz w:val="28"/>
          <w:szCs w:val="28"/>
        </w:rPr>
        <w:t>学院</w:t>
      </w:r>
      <w:r w:rsidR="009072AE">
        <w:rPr>
          <w:rFonts w:ascii="仿宋" w:eastAsia="仿宋" w:hAnsi="仿宋" w:cs="宋体" w:hint="eastAsia"/>
          <w:color w:val="000000" w:themeColor="text1"/>
          <w:kern w:val="0"/>
          <w:sz w:val="28"/>
          <w:szCs w:val="28"/>
        </w:rPr>
        <w:t>（研究院）</w:t>
      </w:r>
      <w:r w:rsidR="00A36FD7" w:rsidRPr="00545A21">
        <w:rPr>
          <w:rFonts w:ascii="仿宋" w:eastAsia="仿宋" w:hAnsi="仿宋" w:cs="宋体" w:hint="eastAsia"/>
          <w:color w:val="000000" w:themeColor="text1"/>
          <w:kern w:val="0"/>
          <w:sz w:val="28"/>
          <w:szCs w:val="28"/>
        </w:rPr>
        <w:t>办公室</w:t>
      </w:r>
      <w:r w:rsidR="003914E4" w:rsidRPr="00545A21">
        <w:rPr>
          <w:rFonts w:ascii="仿宋" w:eastAsia="仿宋" w:hAnsi="仿宋" w:cs="宋体" w:hint="eastAsia"/>
          <w:color w:val="000000" w:themeColor="text1"/>
          <w:kern w:val="0"/>
          <w:sz w:val="28"/>
          <w:szCs w:val="28"/>
        </w:rPr>
        <w:t>领取</w:t>
      </w:r>
      <w:r w:rsidR="007F0F6E" w:rsidRPr="00545A21">
        <w:rPr>
          <w:rFonts w:ascii="仿宋" w:eastAsia="仿宋" w:hAnsi="仿宋" w:cs="宋体" w:hint="eastAsia"/>
          <w:color w:val="000000" w:themeColor="text1"/>
          <w:kern w:val="0"/>
          <w:sz w:val="28"/>
          <w:szCs w:val="28"/>
        </w:rPr>
        <w:t>证书</w:t>
      </w:r>
      <w:r w:rsidR="007873B8" w:rsidRPr="00545A21">
        <w:rPr>
          <w:rFonts w:ascii="仿宋" w:eastAsia="仿宋" w:hAnsi="仿宋" w:cs="宋体" w:hint="eastAsia"/>
          <w:color w:val="000000" w:themeColor="text1"/>
          <w:kern w:val="0"/>
          <w:sz w:val="28"/>
          <w:szCs w:val="28"/>
        </w:rPr>
        <w:t>；</w:t>
      </w:r>
      <w:r w:rsidR="003D3FDE" w:rsidRPr="00545A21">
        <w:rPr>
          <w:rFonts w:ascii="仿宋" w:eastAsia="仿宋" w:hAnsi="仿宋" w:cs="宋体" w:hint="eastAsia"/>
          <w:color w:val="000000" w:themeColor="text1"/>
          <w:kern w:val="0"/>
          <w:sz w:val="28"/>
          <w:szCs w:val="28"/>
        </w:rPr>
        <w:t>定向、委培研究生需携带</w:t>
      </w:r>
      <w:r w:rsidR="003D3FDE" w:rsidRPr="008869B2">
        <w:rPr>
          <w:rFonts w:ascii="仿宋" w:eastAsia="仿宋" w:hAnsi="仿宋" w:cs="宋体" w:hint="eastAsia"/>
          <w:color w:val="000000" w:themeColor="text1"/>
          <w:kern w:val="0"/>
          <w:sz w:val="28"/>
          <w:szCs w:val="28"/>
        </w:rPr>
        <w:t>原单位开具的介绍信</w:t>
      </w:r>
      <w:r w:rsidR="004C1E72" w:rsidRPr="008869B2">
        <w:rPr>
          <w:rFonts w:ascii="仿宋" w:eastAsia="仿宋" w:hAnsi="仿宋" w:cs="宋体" w:hint="eastAsia"/>
          <w:color w:val="000000" w:themeColor="text1"/>
          <w:kern w:val="0"/>
          <w:sz w:val="28"/>
          <w:szCs w:val="28"/>
        </w:rPr>
        <w:t>（含学位申请者个人身份信息，同意由本人领取毕业证和学位证）</w:t>
      </w:r>
      <w:r w:rsidR="003D3FDE" w:rsidRPr="00545A21">
        <w:rPr>
          <w:rFonts w:ascii="仿宋" w:eastAsia="仿宋" w:hAnsi="仿宋" w:cs="宋体" w:hint="eastAsia"/>
          <w:color w:val="000000" w:themeColor="text1"/>
          <w:kern w:val="0"/>
          <w:sz w:val="28"/>
          <w:szCs w:val="28"/>
        </w:rPr>
        <w:t>方可</w:t>
      </w:r>
      <w:r w:rsidR="007873B8" w:rsidRPr="00545A21">
        <w:rPr>
          <w:rFonts w:ascii="仿宋" w:eastAsia="仿宋" w:hAnsi="仿宋" w:cs="宋体" w:hint="eastAsia"/>
          <w:color w:val="000000" w:themeColor="text1"/>
          <w:kern w:val="0"/>
          <w:sz w:val="28"/>
          <w:szCs w:val="28"/>
        </w:rPr>
        <w:t>领取</w:t>
      </w:r>
      <w:r w:rsidR="00230817" w:rsidRPr="00545A21">
        <w:rPr>
          <w:rFonts w:ascii="仿宋" w:eastAsia="仿宋" w:hAnsi="仿宋" w:cs="宋体" w:hint="eastAsia"/>
          <w:color w:val="000000" w:themeColor="text1"/>
          <w:kern w:val="0"/>
          <w:sz w:val="28"/>
          <w:szCs w:val="28"/>
        </w:rPr>
        <w:t>。</w:t>
      </w:r>
    </w:p>
    <w:p w:rsidR="001858D8" w:rsidRPr="00545A21" w:rsidRDefault="001858D8" w:rsidP="00C41C1A">
      <w:pPr>
        <w:widowControl/>
        <w:shd w:val="clear" w:color="auto" w:fill="FFFFFF"/>
        <w:spacing w:afterLines="50" w:after="156" w:line="400" w:lineRule="exact"/>
        <w:ind w:firstLine="560"/>
        <w:textAlignment w:val="top"/>
        <w:rPr>
          <w:rFonts w:ascii="仿宋" w:eastAsia="仿宋" w:hAnsi="仿宋" w:cs="宋体"/>
          <w:color w:val="000000" w:themeColor="text1"/>
          <w:kern w:val="0"/>
          <w:sz w:val="28"/>
          <w:szCs w:val="28"/>
        </w:rPr>
      </w:pPr>
      <w:r w:rsidRPr="00545A21">
        <w:rPr>
          <w:rFonts w:ascii="仿宋" w:eastAsia="仿宋" w:hAnsi="仿宋" w:cs="宋体" w:hint="eastAsia"/>
          <w:color w:val="000000" w:themeColor="text1"/>
          <w:kern w:val="0"/>
          <w:sz w:val="28"/>
          <w:szCs w:val="28"/>
        </w:rPr>
        <w:t>2．学院</w:t>
      </w:r>
      <w:r w:rsidR="006F4A24" w:rsidRPr="00545A21">
        <w:rPr>
          <w:rFonts w:ascii="仿宋" w:eastAsia="仿宋" w:hAnsi="仿宋" w:cs="宋体" w:hint="eastAsia"/>
          <w:color w:val="000000" w:themeColor="text1"/>
          <w:kern w:val="0"/>
          <w:sz w:val="28"/>
          <w:szCs w:val="28"/>
        </w:rPr>
        <w:t>应</w:t>
      </w:r>
      <w:r w:rsidRPr="00545A21">
        <w:rPr>
          <w:rFonts w:ascii="仿宋" w:eastAsia="仿宋" w:hAnsi="仿宋" w:cs="宋体" w:hint="eastAsia"/>
          <w:color w:val="000000" w:themeColor="text1"/>
          <w:kern w:val="0"/>
          <w:sz w:val="28"/>
          <w:szCs w:val="28"/>
        </w:rPr>
        <w:t>提醒未参加研究生图片照片采集的研究生，按研究生院要求补拍（可在研究生院主页公告栏查阅补拍信息，通知一般在上一年的9月份发布），否则将无法电子注册和按期领取学位证书和毕业证书。</w:t>
      </w:r>
    </w:p>
    <w:p w:rsidR="001A4BF8" w:rsidRPr="00545A21" w:rsidRDefault="001A4BF8" w:rsidP="00C41C1A">
      <w:pPr>
        <w:widowControl/>
        <w:shd w:val="clear" w:color="auto" w:fill="FFFFFF"/>
        <w:spacing w:afterLines="50" w:after="156" w:line="400" w:lineRule="exact"/>
        <w:ind w:firstLine="560"/>
        <w:textAlignment w:val="top"/>
        <w:rPr>
          <w:rFonts w:ascii="仿宋" w:eastAsia="仿宋" w:hAnsi="仿宋" w:cs="宋体"/>
          <w:color w:val="000000" w:themeColor="text1"/>
          <w:kern w:val="0"/>
          <w:sz w:val="28"/>
          <w:szCs w:val="28"/>
        </w:rPr>
      </w:pPr>
    </w:p>
    <w:p w:rsidR="000A4565" w:rsidRPr="00545A21" w:rsidRDefault="000A4565" w:rsidP="00C41C1A">
      <w:pPr>
        <w:widowControl/>
        <w:shd w:val="clear" w:color="auto" w:fill="FFFFFF"/>
        <w:spacing w:afterLines="50" w:after="156" w:line="400" w:lineRule="exact"/>
        <w:textAlignment w:val="top"/>
        <w:rPr>
          <w:rFonts w:ascii="仿宋" w:eastAsia="仿宋" w:hAnsi="仿宋" w:cs="宋体"/>
          <w:b/>
          <w:color w:val="000000" w:themeColor="text1"/>
          <w:kern w:val="0"/>
          <w:sz w:val="28"/>
          <w:szCs w:val="28"/>
        </w:rPr>
      </w:pPr>
    </w:p>
    <w:p w:rsidR="003D5ECC" w:rsidRPr="00545A21" w:rsidRDefault="003D5ECC" w:rsidP="00C41C1A">
      <w:pPr>
        <w:widowControl/>
        <w:shd w:val="clear" w:color="auto" w:fill="FFFFFF"/>
        <w:spacing w:afterLines="50" w:after="156" w:line="400" w:lineRule="exact"/>
        <w:ind w:firstLine="369"/>
        <w:textAlignment w:val="top"/>
        <w:rPr>
          <w:rFonts w:ascii="仿宋" w:eastAsia="仿宋" w:hAnsi="仿宋" w:cs="宋体"/>
          <w:color w:val="000000" w:themeColor="text1"/>
          <w:kern w:val="0"/>
          <w:sz w:val="12"/>
          <w:szCs w:val="12"/>
        </w:rPr>
      </w:pPr>
      <w:r w:rsidRPr="00545A21">
        <w:rPr>
          <w:rFonts w:ascii="Calibri" w:eastAsia="仿宋" w:hAnsi="Calibri" w:cs="Calibri"/>
          <w:color w:val="000000" w:themeColor="text1"/>
          <w:kern w:val="0"/>
          <w:sz w:val="18"/>
          <w:szCs w:val="18"/>
        </w:rPr>
        <w:t> </w:t>
      </w:r>
    </w:p>
    <w:p w:rsidR="003D5ECC" w:rsidRPr="00545A21" w:rsidRDefault="003D5ECC" w:rsidP="00C41C1A">
      <w:pPr>
        <w:widowControl/>
        <w:shd w:val="clear" w:color="auto" w:fill="FFFFFF"/>
        <w:spacing w:afterLines="50" w:after="156" w:line="400" w:lineRule="exact"/>
        <w:ind w:right="560" w:firstLine="4536"/>
        <w:jc w:val="right"/>
        <w:textAlignment w:val="top"/>
        <w:rPr>
          <w:rFonts w:ascii="仿宋" w:eastAsia="仿宋" w:hAnsi="仿宋" w:cs="宋体"/>
          <w:color w:val="000000" w:themeColor="text1"/>
          <w:kern w:val="0"/>
          <w:sz w:val="12"/>
          <w:szCs w:val="12"/>
        </w:rPr>
      </w:pPr>
      <w:r w:rsidRPr="00545A21">
        <w:rPr>
          <w:rFonts w:ascii="仿宋" w:eastAsia="仿宋" w:hAnsi="仿宋" w:cs="宋体" w:hint="eastAsia"/>
          <w:color w:val="000000" w:themeColor="text1"/>
          <w:kern w:val="0"/>
          <w:sz w:val="28"/>
          <w:szCs w:val="28"/>
        </w:rPr>
        <w:t>学位办公室</w:t>
      </w:r>
    </w:p>
    <w:p w:rsidR="003D5ECC" w:rsidRPr="00545A21" w:rsidRDefault="003D5ECC" w:rsidP="00C41C1A">
      <w:pPr>
        <w:widowControl/>
        <w:shd w:val="clear" w:color="auto" w:fill="FFFFFF"/>
        <w:spacing w:afterLines="50" w:after="156" w:line="400" w:lineRule="exact"/>
        <w:ind w:firstLine="4536"/>
        <w:jc w:val="right"/>
        <w:textAlignment w:val="top"/>
        <w:rPr>
          <w:rFonts w:ascii="仿宋" w:eastAsia="仿宋" w:hAnsi="仿宋" w:cs="宋体"/>
          <w:color w:val="000000" w:themeColor="text1"/>
          <w:kern w:val="0"/>
          <w:sz w:val="12"/>
          <w:szCs w:val="12"/>
        </w:rPr>
      </w:pPr>
      <w:r w:rsidRPr="00545A21">
        <w:rPr>
          <w:rFonts w:ascii="仿宋" w:eastAsia="仿宋" w:hAnsi="仿宋" w:cs="宋体" w:hint="eastAsia"/>
          <w:color w:val="000000" w:themeColor="text1"/>
          <w:kern w:val="0"/>
          <w:sz w:val="28"/>
          <w:szCs w:val="28"/>
        </w:rPr>
        <w:t>202</w:t>
      </w:r>
      <w:r w:rsidR="00BD72BE">
        <w:rPr>
          <w:rFonts w:ascii="仿宋" w:eastAsia="仿宋" w:hAnsi="仿宋" w:cs="宋体"/>
          <w:color w:val="000000" w:themeColor="text1"/>
          <w:kern w:val="0"/>
          <w:sz w:val="28"/>
          <w:szCs w:val="28"/>
        </w:rPr>
        <w:t>2</w:t>
      </w:r>
      <w:r w:rsidRPr="00545A21">
        <w:rPr>
          <w:rFonts w:ascii="仿宋" w:eastAsia="仿宋" w:hAnsi="仿宋" w:cs="宋体" w:hint="eastAsia"/>
          <w:color w:val="000000" w:themeColor="text1"/>
          <w:kern w:val="0"/>
          <w:sz w:val="28"/>
          <w:szCs w:val="28"/>
        </w:rPr>
        <w:t>年</w:t>
      </w:r>
      <w:r w:rsidR="00254320">
        <w:rPr>
          <w:rFonts w:ascii="仿宋" w:eastAsia="仿宋" w:hAnsi="仿宋" w:cs="宋体"/>
          <w:color w:val="000000" w:themeColor="text1"/>
          <w:kern w:val="0"/>
          <w:sz w:val="28"/>
          <w:szCs w:val="28"/>
        </w:rPr>
        <w:t>2</w:t>
      </w:r>
      <w:r w:rsidRPr="00545A21">
        <w:rPr>
          <w:rFonts w:ascii="仿宋" w:eastAsia="仿宋" w:hAnsi="仿宋" w:cs="宋体" w:hint="eastAsia"/>
          <w:color w:val="000000" w:themeColor="text1"/>
          <w:kern w:val="0"/>
          <w:sz w:val="28"/>
          <w:szCs w:val="28"/>
        </w:rPr>
        <w:t>月</w:t>
      </w:r>
      <w:r w:rsidR="00254320">
        <w:rPr>
          <w:rFonts w:ascii="仿宋" w:eastAsia="仿宋" w:hAnsi="仿宋" w:cs="宋体"/>
          <w:color w:val="000000" w:themeColor="text1"/>
          <w:kern w:val="0"/>
          <w:sz w:val="28"/>
          <w:szCs w:val="28"/>
        </w:rPr>
        <w:t>18</w:t>
      </w:r>
      <w:r w:rsidRPr="00545A21">
        <w:rPr>
          <w:rFonts w:ascii="仿宋" w:eastAsia="仿宋" w:hAnsi="仿宋" w:cs="宋体" w:hint="eastAsia"/>
          <w:color w:val="000000" w:themeColor="text1"/>
          <w:kern w:val="0"/>
          <w:sz w:val="28"/>
          <w:szCs w:val="28"/>
        </w:rPr>
        <w:t>日</w:t>
      </w:r>
    </w:p>
    <w:p w:rsidR="003D5ECC" w:rsidRPr="00545A21" w:rsidRDefault="003D5ECC" w:rsidP="00F005AC">
      <w:pPr>
        <w:spacing w:after="50"/>
        <w:rPr>
          <w:rFonts w:ascii="仿宋" w:eastAsia="仿宋" w:hAnsi="仿宋" w:cstheme="minorBidi"/>
          <w:color w:val="000000" w:themeColor="text1"/>
          <w:szCs w:val="22"/>
        </w:rPr>
      </w:pPr>
    </w:p>
    <w:p w:rsidR="008F357F" w:rsidRPr="00545A21" w:rsidRDefault="008F357F" w:rsidP="00F005AC">
      <w:pPr>
        <w:spacing w:after="50"/>
        <w:rPr>
          <w:rFonts w:ascii="仿宋" w:eastAsia="仿宋" w:hAnsi="仿宋"/>
        </w:rPr>
      </w:pPr>
    </w:p>
    <w:sectPr w:rsidR="008F357F" w:rsidRPr="00545A21" w:rsidSect="00146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E02" w:rsidRDefault="00BD5E02" w:rsidP="00545A21">
      <w:r>
        <w:separator/>
      </w:r>
    </w:p>
  </w:endnote>
  <w:endnote w:type="continuationSeparator" w:id="0">
    <w:p w:rsidR="00BD5E02" w:rsidRDefault="00BD5E02" w:rsidP="0054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E02" w:rsidRDefault="00BD5E02" w:rsidP="00545A21">
      <w:r>
        <w:separator/>
      </w:r>
    </w:p>
  </w:footnote>
  <w:footnote w:type="continuationSeparator" w:id="0">
    <w:p w:rsidR="00BD5E02" w:rsidRDefault="00BD5E02" w:rsidP="00545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60BC"/>
    <w:rsid w:val="00002985"/>
    <w:rsid w:val="000064C0"/>
    <w:rsid w:val="00010A0D"/>
    <w:rsid w:val="000262CF"/>
    <w:rsid w:val="000413EB"/>
    <w:rsid w:val="000429FD"/>
    <w:rsid w:val="00051759"/>
    <w:rsid w:val="0005744F"/>
    <w:rsid w:val="000632E7"/>
    <w:rsid w:val="00064385"/>
    <w:rsid w:val="00066CE7"/>
    <w:rsid w:val="000748E7"/>
    <w:rsid w:val="000A4565"/>
    <w:rsid w:val="000B1834"/>
    <w:rsid w:val="000B55DE"/>
    <w:rsid w:val="000B6135"/>
    <w:rsid w:val="000B73ED"/>
    <w:rsid w:val="000C4F59"/>
    <w:rsid w:val="000D653D"/>
    <w:rsid w:val="000F17A9"/>
    <w:rsid w:val="000F37E0"/>
    <w:rsid w:val="001002FA"/>
    <w:rsid w:val="00120138"/>
    <w:rsid w:val="00131A81"/>
    <w:rsid w:val="001468BB"/>
    <w:rsid w:val="0016398C"/>
    <w:rsid w:val="001858D8"/>
    <w:rsid w:val="001966D9"/>
    <w:rsid w:val="001A3486"/>
    <w:rsid w:val="001A4BF8"/>
    <w:rsid w:val="001A6397"/>
    <w:rsid w:val="001B1149"/>
    <w:rsid w:val="001D5F6E"/>
    <w:rsid w:val="00204FB4"/>
    <w:rsid w:val="00205554"/>
    <w:rsid w:val="0022325A"/>
    <w:rsid w:val="002304BD"/>
    <w:rsid w:val="00230817"/>
    <w:rsid w:val="002402B3"/>
    <w:rsid w:val="00243624"/>
    <w:rsid w:val="00254320"/>
    <w:rsid w:val="00271F39"/>
    <w:rsid w:val="00290D17"/>
    <w:rsid w:val="002A68F0"/>
    <w:rsid w:val="002F6A09"/>
    <w:rsid w:val="00311C0F"/>
    <w:rsid w:val="0031209D"/>
    <w:rsid w:val="00315B57"/>
    <w:rsid w:val="00327630"/>
    <w:rsid w:val="00341680"/>
    <w:rsid w:val="00355B13"/>
    <w:rsid w:val="00365AED"/>
    <w:rsid w:val="0036701E"/>
    <w:rsid w:val="00370B56"/>
    <w:rsid w:val="0037699E"/>
    <w:rsid w:val="003914E4"/>
    <w:rsid w:val="003D2BE8"/>
    <w:rsid w:val="003D3FDE"/>
    <w:rsid w:val="003D5ECC"/>
    <w:rsid w:val="003F04E1"/>
    <w:rsid w:val="003F5D47"/>
    <w:rsid w:val="00405C4A"/>
    <w:rsid w:val="0041067F"/>
    <w:rsid w:val="00411C5E"/>
    <w:rsid w:val="00411DE3"/>
    <w:rsid w:val="004121A3"/>
    <w:rsid w:val="00415211"/>
    <w:rsid w:val="0042155A"/>
    <w:rsid w:val="00435EDF"/>
    <w:rsid w:val="004904D6"/>
    <w:rsid w:val="00495657"/>
    <w:rsid w:val="004A4EDE"/>
    <w:rsid w:val="004B15F8"/>
    <w:rsid w:val="004B354A"/>
    <w:rsid w:val="004C1E72"/>
    <w:rsid w:val="004F11CB"/>
    <w:rsid w:val="00532EEE"/>
    <w:rsid w:val="00545A21"/>
    <w:rsid w:val="00560C4C"/>
    <w:rsid w:val="00561F6F"/>
    <w:rsid w:val="00563CF0"/>
    <w:rsid w:val="00574268"/>
    <w:rsid w:val="0058581C"/>
    <w:rsid w:val="00587BC4"/>
    <w:rsid w:val="005D49EA"/>
    <w:rsid w:val="005D7394"/>
    <w:rsid w:val="005F69EE"/>
    <w:rsid w:val="006064F0"/>
    <w:rsid w:val="00613D3A"/>
    <w:rsid w:val="006143E9"/>
    <w:rsid w:val="006260BC"/>
    <w:rsid w:val="00651336"/>
    <w:rsid w:val="00667B8A"/>
    <w:rsid w:val="00691348"/>
    <w:rsid w:val="006948A7"/>
    <w:rsid w:val="006C341E"/>
    <w:rsid w:val="006D1CA1"/>
    <w:rsid w:val="006D4D6A"/>
    <w:rsid w:val="006D5BCF"/>
    <w:rsid w:val="006F4A24"/>
    <w:rsid w:val="00706C6C"/>
    <w:rsid w:val="00742064"/>
    <w:rsid w:val="00781A56"/>
    <w:rsid w:val="007873B8"/>
    <w:rsid w:val="007A1889"/>
    <w:rsid w:val="007A1D26"/>
    <w:rsid w:val="007B2456"/>
    <w:rsid w:val="007B66AF"/>
    <w:rsid w:val="007D22DE"/>
    <w:rsid w:val="007F0F6E"/>
    <w:rsid w:val="00811B5E"/>
    <w:rsid w:val="00814BBF"/>
    <w:rsid w:val="00821CEC"/>
    <w:rsid w:val="00830311"/>
    <w:rsid w:val="0083123B"/>
    <w:rsid w:val="00854C32"/>
    <w:rsid w:val="008652AA"/>
    <w:rsid w:val="0086599F"/>
    <w:rsid w:val="008664A2"/>
    <w:rsid w:val="0086753D"/>
    <w:rsid w:val="008711F5"/>
    <w:rsid w:val="00876266"/>
    <w:rsid w:val="00877A2E"/>
    <w:rsid w:val="008802A4"/>
    <w:rsid w:val="008869B2"/>
    <w:rsid w:val="00891081"/>
    <w:rsid w:val="00895EF0"/>
    <w:rsid w:val="008C3A9B"/>
    <w:rsid w:val="008F357F"/>
    <w:rsid w:val="0090261E"/>
    <w:rsid w:val="00906C21"/>
    <w:rsid w:val="009072AE"/>
    <w:rsid w:val="0093276D"/>
    <w:rsid w:val="00934B68"/>
    <w:rsid w:val="009437CD"/>
    <w:rsid w:val="0095137F"/>
    <w:rsid w:val="00954E0E"/>
    <w:rsid w:val="00955684"/>
    <w:rsid w:val="00956668"/>
    <w:rsid w:val="00975BCB"/>
    <w:rsid w:val="009835CD"/>
    <w:rsid w:val="009A7489"/>
    <w:rsid w:val="009B45FA"/>
    <w:rsid w:val="009B6EDD"/>
    <w:rsid w:val="009B78F7"/>
    <w:rsid w:val="009D076A"/>
    <w:rsid w:val="009E0F71"/>
    <w:rsid w:val="009E3D18"/>
    <w:rsid w:val="009E74A6"/>
    <w:rsid w:val="00A018C2"/>
    <w:rsid w:val="00A15674"/>
    <w:rsid w:val="00A20EAA"/>
    <w:rsid w:val="00A3297D"/>
    <w:rsid w:val="00A35EF7"/>
    <w:rsid w:val="00A362D9"/>
    <w:rsid w:val="00A36FD7"/>
    <w:rsid w:val="00A40292"/>
    <w:rsid w:val="00A46A94"/>
    <w:rsid w:val="00A648B0"/>
    <w:rsid w:val="00A83953"/>
    <w:rsid w:val="00A91793"/>
    <w:rsid w:val="00A921C9"/>
    <w:rsid w:val="00AA2B29"/>
    <w:rsid w:val="00AE37B3"/>
    <w:rsid w:val="00AE4447"/>
    <w:rsid w:val="00AE4F3B"/>
    <w:rsid w:val="00AF7D3C"/>
    <w:rsid w:val="00B02D05"/>
    <w:rsid w:val="00B130F9"/>
    <w:rsid w:val="00B42295"/>
    <w:rsid w:val="00B4759A"/>
    <w:rsid w:val="00B65B2A"/>
    <w:rsid w:val="00B6725A"/>
    <w:rsid w:val="00BA3BE4"/>
    <w:rsid w:val="00BA6DD8"/>
    <w:rsid w:val="00BD051A"/>
    <w:rsid w:val="00BD5E02"/>
    <w:rsid w:val="00BD72BE"/>
    <w:rsid w:val="00BE3921"/>
    <w:rsid w:val="00BF052E"/>
    <w:rsid w:val="00BF0E10"/>
    <w:rsid w:val="00BF58EA"/>
    <w:rsid w:val="00C1053F"/>
    <w:rsid w:val="00C21F42"/>
    <w:rsid w:val="00C36397"/>
    <w:rsid w:val="00C40242"/>
    <w:rsid w:val="00C41C1A"/>
    <w:rsid w:val="00C43261"/>
    <w:rsid w:val="00C449D9"/>
    <w:rsid w:val="00C51262"/>
    <w:rsid w:val="00C538BB"/>
    <w:rsid w:val="00C72B98"/>
    <w:rsid w:val="00C74544"/>
    <w:rsid w:val="00CA1324"/>
    <w:rsid w:val="00CD190B"/>
    <w:rsid w:val="00CD4747"/>
    <w:rsid w:val="00CE4AD2"/>
    <w:rsid w:val="00CE63B7"/>
    <w:rsid w:val="00CF02CF"/>
    <w:rsid w:val="00D0251B"/>
    <w:rsid w:val="00D05BEE"/>
    <w:rsid w:val="00D113E8"/>
    <w:rsid w:val="00D14D5D"/>
    <w:rsid w:val="00D169EF"/>
    <w:rsid w:val="00D26B3C"/>
    <w:rsid w:val="00D634A9"/>
    <w:rsid w:val="00D638E1"/>
    <w:rsid w:val="00D65A9D"/>
    <w:rsid w:val="00D82D2A"/>
    <w:rsid w:val="00D852CA"/>
    <w:rsid w:val="00D87B01"/>
    <w:rsid w:val="00DA2298"/>
    <w:rsid w:val="00DB04EF"/>
    <w:rsid w:val="00DD228D"/>
    <w:rsid w:val="00DE523A"/>
    <w:rsid w:val="00DF1472"/>
    <w:rsid w:val="00DF16A1"/>
    <w:rsid w:val="00DF77F7"/>
    <w:rsid w:val="00E214FC"/>
    <w:rsid w:val="00E307D7"/>
    <w:rsid w:val="00E34F15"/>
    <w:rsid w:val="00E423F0"/>
    <w:rsid w:val="00E54212"/>
    <w:rsid w:val="00E637EF"/>
    <w:rsid w:val="00E65A42"/>
    <w:rsid w:val="00E77B4D"/>
    <w:rsid w:val="00E77F71"/>
    <w:rsid w:val="00EA5D02"/>
    <w:rsid w:val="00EC0083"/>
    <w:rsid w:val="00EE1BD3"/>
    <w:rsid w:val="00EF456F"/>
    <w:rsid w:val="00F005AC"/>
    <w:rsid w:val="00F055C3"/>
    <w:rsid w:val="00F100CC"/>
    <w:rsid w:val="00F37CAB"/>
    <w:rsid w:val="00F52E47"/>
    <w:rsid w:val="00F70A30"/>
    <w:rsid w:val="00F80E25"/>
    <w:rsid w:val="00F84A0F"/>
    <w:rsid w:val="00F87374"/>
    <w:rsid w:val="00F95309"/>
    <w:rsid w:val="00F9752C"/>
    <w:rsid w:val="00FA737E"/>
    <w:rsid w:val="00FC6DC4"/>
    <w:rsid w:val="00FD1BEC"/>
    <w:rsid w:val="00FD23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77866-DE03-42A9-AA94-71CF1A17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0B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
    <w:autoRedefine/>
    <w:qFormat/>
    <w:rsid w:val="003F04E1"/>
    <w:pPr>
      <w:keepNext/>
      <w:keepLines/>
      <w:spacing w:before="340" w:after="330" w:line="460" w:lineRule="exact"/>
      <w:jc w:val="center"/>
      <w:outlineLvl w:val="0"/>
    </w:pPr>
    <w:rPr>
      <w:rFonts w:eastAsia="黑体"/>
      <w:b/>
      <w:bCs/>
      <w:kern w:val="44"/>
      <w:sz w:val="28"/>
      <w:szCs w:val="44"/>
    </w:rPr>
  </w:style>
  <w:style w:type="paragraph" w:styleId="a3">
    <w:name w:val="List Paragraph"/>
    <w:basedOn w:val="a"/>
    <w:uiPriority w:val="34"/>
    <w:qFormat/>
    <w:rsid w:val="00D14D5D"/>
    <w:pPr>
      <w:ind w:firstLineChars="200" w:firstLine="420"/>
    </w:pPr>
  </w:style>
  <w:style w:type="character" w:styleId="a4">
    <w:name w:val="Hyperlink"/>
    <w:basedOn w:val="a0"/>
    <w:uiPriority w:val="99"/>
    <w:unhideWhenUsed/>
    <w:rsid w:val="000632E7"/>
    <w:rPr>
      <w:color w:val="0000FF"/>
      <w:u w:val="single"/>
    </w:rPr>
  </w:style>
  <w:style w:type="character" w:customStyle="1" w:styleId="1">
    <w:name w:val="未处理的提及1"/>
    <w:basedOn w:val="a0"/>
    <w:uiPriority w:val="99"/>
    <w:semiHidden/>
    <w:unhideWhenUsed/>
    <w:rsid w:val="00E54212"/>
    <w:rPr>
      <w:color w:val="605E5C"/>
      <w:shd w:val="clear" w:color="auto" w:fill="E1DFDD"/>
    </w:rPr>
  </w:style>
  <w:style w:type="paragraph" w:styleId="a5">
    <w:name w:val="header"/>
    <w:basedOn w:val="a"/>
    <w:link w:val="a6"/>
    <w:uiPriority w:val="99"/>
    <w:unhideWhenUsed/>
    <w:rsid w:val="00545A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5A21"/>
    <w:rPr>
      <w:rFonts w:ascii="Times New Roman" w:eastAsia="宋体" w:hAnsi="Times New Roman" w:cs="Times New Roman"/>
      <w:sz w:val="18"/>
      <w:szCs w:val="18"/>
    </w:rPr>
  </w:style>
  <w:style w:type="paragraph" w:styleId="a7">
    <w:name w:val="footer"/>
    <w:basedOn w:val="a"/>
    <w:link w:val="a8"/>
    <w:uiPriority w:val="99"/>
    <w:unhideWhenUsed/>
    <w:rsid w:val="00545A21"/>
    <w:pPr>
      <w:tabs>
        <w:tab w:val="center" w:pos="4153"/>
        <w:tab w:val="right" w:pos="8306"/>
      </w:tabs>
      <w:snapToGrid w:val="0"/>
      <w:jc w:val="left"/>
    </w:pPr>
    <w:rPr>
      <w:sz w:val="18"/>
      <w:szCs w:val="18"/>
    </w:rPr>
  </w:style>
  <w:style w:type="character" w:customStyle="1" w:styleId="a8">
    <w:name w:val="页脚 字符"/>
    <w:basedOn w:val="a0"/>
    <w:link w:val="a7"/>
    <w:uiPriority w:val="99"/>
    <w:rsid w:val="00545A21"/>
    <w:rPr>
      <w:rFonts w:ascii="Times New Roman" w:eastAsia="宋体" w:hAnsi="Times New Roman" w:cs="Times New Roman"/>
      <w:sz w:val="18"/>
      <w:szCs w:val="18"/>
    </w:rPr>
  </w:style>
  <w:style w:type="table" w:styleId="a9">
    <w:name w:val="Table Grid"/>
    <w:basedOn w:val="a1"/>
    <w:uiPriority w:val="39"/>
    <w:rsid w:val="005D7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1CA1"/>
    <w:rPr>
      <w:sz w:val="18"/>
      <w:szCs w:val="18"/>
    </w:rPr>
  </w:style>
  <w:style w:type="character" w:customStyle="1" w:styleId="ab">
    <w:name w:val="批注框文本 字符"/>
    <w:basedOn w:val="a0"/>
    <w:link w:val="aa"/>
    <w:uiPriority w:val="99"/>
    <w:semiHidden/>
    <w:rsid w:val="006D1C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367">
      <w:bodyDiv w:val="1"/>
      <w:marLeft w:val="0"/>
      <w:marRight w:val="0"/>
      <w:marTop w:val="0"/>
      <w:marBottom w:val="0"/>
      <w:divBdr>
        <w:top w:val="none" w:sz="0" w:space="0" w:color="auto"/>
        <w:left w:val="none" w:sz="0" w:space="0" w:color="auto"/>
        <w:bottom w:val="none" w:sz="0" w:space="0" w:color="auto"/>
        <w:right w:val="none" w:sz="0" w:space="0" w:color="auto"/>
      </w:divBdr>
    </w:div>
    <w:div w:id="257570081">
      <w:bodyDiv w:val="1"/>
      <w:marLeft w:val="0"/>
      <w:marRight w:val="0"/>
      <w:marTop w:val="0"/>
      <w:marBottom w:val="0"/>
      <w:divBdr>
        <w:top w:val="none" w:sz="0" w:space="0" w:color="auto"/>
        <w:left w:val="none" w:sz="0" w:space="0" w:color="auto"/>
        <w:bottom w:val="none" w:sz="0" w:space="0" w:color="auto"/>
        <w:right w:val="none" w:sz="0" w:space="0" w:color="auto"/>
      </w:divBdr>
    </w:div>
    <w:div w:id="419645962">
      <w:bodyDiv w:val="1"/>
      <w:marLeft w:val="0"/>
      <w:marRight w:val="0"/>
      <w:marTop w:val="0"/>
      <w:marBottom w:val="0"/>
      <w:divBdr>
        <w:top w:val="none" w:sz="0" w:space="0" w:color="auto"/>
        <w:left w:val="none" w:sz="0" w:space="0" w:color="auto"/>
        <w:bottom w:val="none" w:sz="0" w:space="0" w:color="auto"/>
        <w:right w:val="none" w:sz="0" w:space="0" w:color="auto"/>
      </w:divBdr>
    </w:div>
    <w:div w:id="14760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YMY</dc:creator>
  <cp:keywords/>
  <dc:description/>
  <cp:lastModifiedBy>YMY</cp:lastModifiedBy>
  <cp:revision>12</cp:revision>
  <dcterms:created xsi:type="dcterms:W3CDTF">2021-02-26T09:14:00Z</dcterms:created>
  <dcterms:modified xsi:type="dcterms:W3CDTF">2022-02-18T06:57:00Z</dcterms:modified>
</cp:coreProperties>
</file>