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1D" w:rsidRPr="001D721D" w:rsidRDefault="00DA5D63" w:rsidP="001D721D">
      <w:pPr>
        <w:jc w:val="center"/>
        <w:rPr>
          <w:rFonts w:ascii="黑体" w:eastAsia="黑体" w:hAnsi="黑体"/>
          <w:sz w:val="40"/>
        </w:rPr>
      </w:pPr>
      <w:r w:rsidRPr="001D721D">
        <w:rPr>
          <w:rFonts w:ascii="黑体" w:eastAsia="黑体" w:hAnsi="黑体" w:hint="eastAsia"/>
          <w:sz w:val="40"/>
        </w:rPr>
        <w:t>最高人民法院</w:t>
      </w:r>
      <w:r w:rsidR="001D721D" w:rsidRPr="001D721D">
        <w:rPr>
          <w:rFonts w:ascii="黑体" w:eastAsia="黑体" w:hAnsi="黑体" w:hint="eastAsia"/>
          <w:sz w:val="40"/>
        </w:rPr>
        <w:t xml:space="preserve"> </w:t>
      </w:r>
      <w:r w:rsidRPr="001D721D">
        <w:rPr>
          <w:rFonts w:ascii="黑体" w:eastAsia="黑体" w:hAnsi="黑体" w:hint="eastAsia"/>
          <w:sz w:val="40"/>
        </w:rPr>
        <w:t>最高人民检察院</w:t>
      </w:r>
    </w:p>
    <w:p w:rsidR="001D721D" w:rsidRPr="001D721D" w:rsidRDefault="00DA5D63" w:rsidP="001D721D">
      <w:pPr>
        <w:jc w:val="center"/>
        <w:rPr>
          <w:rFonts w:ascii="黑体" w:eastAsia="黑体" w:hAnsi="黑体"/>
          <w:sz w:val="40"/>
        </w:rPr>
      </w:pPr>
      <w:r w:rsidRPr="001D721D">
        <w:rPr>
          <w:rFonts w:ascii="黑体" w:eastAsia="黑体" w:hAnsi="黑体" w:hint="eastAsia"/>
          <w:sz w:val="40"/>
        </w:rPr>
        <w:t>关于办理组织考试作弊等刑事案件</w:t>
      </w:r>
    </w:p>
    <w:p w:rsidR="00DA5D63" w:rsidRPr="001D721D" w:rsidRDefault="00DA5D63" w:rsidP="001D721D">
      <w:pPr>
        <w:jc w:val="center"/>
        <w:rPr>
          <w:rFonts w:ascii="黑体" w:eastAsia="黑体" w:hAnsi="黑体" w:hint="eastAsia"/>
          <w:sz w:val="28"/>
        </w:rPr>
      </w:pPr>
      <w:r w:rsidRPr="001D721D">
        <w:rPr>
          <w:rFonts w:ascii="黑体" w:eastAsia="黑体" w:hAnsi="黑体" w:hint="eastAsia"/>
          <w:sz w:val="40"/>
        </w:rPr>
        <w:t>适用法律若干问题的解释</w:t>
      </w:r>
    </w:p>
    <w:p w:rsidR="001D721D" w:rsidRPr="002B5D19" w:rsidRDefault="00DA5D63" w:rsidP="00E06249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sz w:val="30"/>
          <w:szCs w:val="30"/>
        </w:rPr>
      </w:pPr>
      <w:r w:rsidRPr="002B5D19">
        <w:rPr>
          <w:rFonts w:asciiTheme="minorEastAsia" w:hAnsiTheme="minorEastAsia" w:hint="eastAsia"/>
          <w:sz w:val="30"/>
          <w:szCs w:val="30"/>
        </w:rPr>
        <w:t>（2019年4月8日最高人民法院审判委员会第1765次会议、</w:t>
      </w:r>
    </w:p>
    <w:p w:rsidR="00E06249" w:rsidRPr="002B5D19" w:rsidRDefault="00E06249" w:rsidP="00E06249">
      <w:pPr>
        <w:adjustRightInd w:val="0"/>
        <w:snapToGrid w:val="0"/>
        <w:spacing w:line="240" w:lineRule="atLeast"/>
        <w:ind w:firstLineChars="100" w:firstLine="300"/>
        <w:rPr>
          <w:rFonts w:asciiTheme="minorEastAsia" w:hAnsiTheme="minorEastAsia"/>
          <w:sz w:val="30"/>
          <w:szCs w:val="30"/>
        </w:rPr>
      </w:pPr>
      <w:r w:rsidRPr="002B5D19">
        <w:rPr>
          <w:rFonts w:asciiTheme="minorEastAsia" w:hAnsiTheme="minorEastAsia"/>
          <w:sz w:val="30"/>
          <w:szCs w:val="30"/>
        </w:rPr>
        <w:t xml:space="preserve">  </w:t>
      </w:r>
      <w:r w:rsidR="00DA5D63" w:rsidRPr="002B5D19">
        <w:rPr>
          <w:rFonts w:asciiTheme="minorEastAsia" w:hAnsiTheme="minorEastAsia" w:hint="eastAsia"/>
          <w:sz w:val="30"/>
          <w:szCs w:val="30"/>
        </w:rPr>
        <w:t>2019年6月28日最高人民检察院第十三届检察委员会</w:t>
      </w:r>
    </w:p>
    <w:p w:rsidR="00DA5D63" w:rsidRPr="002B5D19" w:rsidRDefault="00DA5D63" w:rsidP="00E06249">
      <w:pPr>
        <w:adjustRightInd w:val="0"/>
        <w:snapToGrid w:val="0"/>
        <w:spacing w:line="240" w:lineRule="atLeast"/>
        <w:ind w:firstLineChars="300" w:firstLine="900"/>
        <w:rPr>
          <w:rFonts w:asciiTheme="minorEastAsia" w:hAnsiTheme="minorEastAsia"/>
          <w:sz w:val="30"/>
          <w:szCs w:val="30"/>
        </w:rPr>
      </w:pPr>
      <w:r w:rsidRPr="002B5D19">
        <w:rPr>
          <w:rFonts w:asciiTheme="minorEastAsia" w:hAnsiTheme="minorEastAsia" w:hint="eastAsia"/>
          <w:sz w:val="30"/>
          <w:szCs w:val="30"/>
        </w:rPr>
        <w:t>第二十次会议通过，自2019年9月4日起施行）</w:t>
      </w:r>
    </w:p>
    <w:p w:rsidR="00E06249" w:rsidRDefault="00E06249" w:rsidP="00E06249">
      <w:pPr>
        <w:adjustRightInd w:val="0"/>
        <w:snapToGrid w:val="0"/>
        <w:spacing w:line="240" w:lineRule="atLeast"/>
        <w:ind w:firstLineChars="300" w:firstLine="900"/>
        <w:rPr>
          <w:rFonts w:ascii="KaiTi" w:eastAsia="KaiTi" w:hAnsi="KaiTi"/>
          <w:sz w:val="30"/>
          <w:szCs w:val="30"/>
        </w:rPr>
      </w:pPr>
      <w:bookmarkStart w:id="0" w:name="_GoBack"/>
      <w:bookmarkEnd w:id="0"/>
    </w:p>
    <w:p w:rsidR="00E06249" w:rsidRPr="00E06249" w:rsidRDefault="00E06249" w:rsidP="00E06249">
      <w:pPr>
        <w:adjustRightInd w:val="0"/>
        <w:snapToGrid w:val="0"/>
        <w:spacing w:line="240" w:lineRule="atLeast"/>
        <w:ind w:firstLineChars="300" w:firstLine="900"/>
        <w:rPr>
          <w:rFonts w:ascii="KaiTi" w:eastAsia="KaiTi" w:hAnsi="KaiTi" w:hint="eastAsia"/>
          <w:sz w:val="30"/>
          <w:szCs w:val="30"/>
        </w:rPr>
      </w:pPr>
    </w:p>
    <w:p w:rsidR="00DA5D63" w:rsidRPr="001D721D" w:rsidRDefault="00DA5D63" w:rsidP="001D721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4"/>
        </w:rPr>
      </w:pPr>
      <w:r w:rsidRPr="00E06249">
        <w:rPr>
          <w:rFonts w:asciiTheme="minorEastAsia" w:hAnsiTheme="minorEastAsia" w:hint="eastAsia"/>
          <w:sz w:val="28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 w:rsidR="00DA5D63" w:rsidRPr="00E06249" w:rsidRDefault="00DA5D63" w:rsidP="001D721D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b/>
          <w:sz w:val="28"/>
        </w:rPr>
        <w:t>第一条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E06249">
        <w:rPr>
          <w:rFonts w:asciiTheme="minorEastAsia" w:hAnsiTheme="minorEastAsia"/>
          <w:sz w:val="28"/>
        </w:rPr>
        <w:t xml:space="preserve"> </w:t>
      </w:r>
      <w:r w:rsidR="00E06249" w:rsidRPr="00E06249">
        <w:rPr>
          <w:rFonts w:asciiTheme="minorEastAsia" w:hAnsiTheme="minorEastAsia"/>
          <w:sz w:val="28"/>
        </w:rPr>
        <w:t xml:space="preserve"> </w:t>
      </w:r>
      <w:r w:rsidRPr="00E06249">
        <w:rPr>
          <w:rFonts w:asciiTheme="minorEastAsia" w:hAnsiTheme="minorEastAsia" w:hint="eastAsia"/>
          <w:sz w:val="28"/>
        </w:rPr>
        <w:t>刑法第二百八十四条之一规定的“法律规定的国家考试”，仅限于全国人民代表大会及其常务委员会制定的法律所规定的考试。</w:t>
      </w:r>
    </w:p>
    <w:p w:rsidR="00DA5D63" w:rsidRPr="00E06249" w:rsidRDefault="00DA5D63" w:rsidP="001D721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根据有关法律规定，下列考试属于“法律规定的国家考试”：</w:t>
      </w:r>
    </w:p>
    <w:p w:rsidR="00DA5D63" w:rsidRPr="00E06249" w:rsidRDefault="00DA5D63" w:rsidP="001D721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（一）普通高等学校招生考试、研究生招生考试、高等教育自学考试、成人高等学校招生考试等国家教育考试；</w:t>
      </w:r>
    </w:p>
    <w:p w:rsidR="00DA5D63" w:rsidRPr="00E06249" w:rsidRDefault="00DA5D63" w:rsidP="001D721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（二）中央和地方公务员录用考试；</w:t>
      </w:r>
    </w:p>
    <w:p w:rsidR="00DA5D63" w:rsidRPr="00E06249" w:rsidRDefault="00DA5D63" w:rsidP="001D721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</w:p>
    <w:p w:rsidR="00DA5D63" w:rsidRPr="00E06249" w:rsidRDefault="00DA5D63" w:rsidP="001D721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（四）其他依照法律由中央或者地方主管部门以及行业组织的国家考试。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前款规定的考试涉及的特殊类型招生、特殊技能测试、面试等考</w:t>
      </w:r>
      <w:r w:rsidRPr="00E06249">
        <w:rPr>
          <w:rFonts w:asciiTheme="minorEastAsia" w:hAnsiTheme="minorEastAsia" w:hint="eastAsia"/>
          <w:sz w:val="28"/>
        </w:rPr>
        <w:lastRenderedPageBreak/>
        <w:t>试，属于“法律规定的国家考试”。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b/>
          <w:sz w:val="28"/>
        </w:rPr>
        <w:t>第二条</w:t>
      </w:r>
      <w:r w:rsidR="00E06249">
        <w:rPr>
          <w:rFonts w:asciiTheme="minorEastAsia" w:hAnsiTheme="minorEastAsia" w:hint="eastAsia"/>
          <w:sz w:val="28"/>
        </w:rPr>
        <w:t xml:space="preserve"> 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E06249">
        <w:rPr>
          <w:rFonts w:asciiTheme="minorEastAsia" w:hAnsiTheme="minorEastAsia"/>
          <w:sz w:val="28"/>
        </w:rPr>
        <w:t xml:space="preserve"> </w:t>
      </w:r>
      <w:r w:rsidRPr="00E06249">
        <w:rPr>
          <w:rFonts w:asciiTheme="minorEastAsia" w:hAnsiTheme="minorEastAsia" w:hint="eastAsia"/>
          <w:sz w:val="28"/>
        </w:rPr>
        <w:t>在法律规定的国家考试中，组织作弊，具有下列情形之一的，应当认定为刑法第二百八十四条之一第一款规定的“情节严重”：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（一）在普通高等学校招生考试、研究生招生考试、公务员录用考试中组织考试作弊的；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（二）导致考试推迟、取消或者启用备用试题的；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（三）考试工作人员组织考试作弊的；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（四）组织考生跨省、自治区、直辖市作弊的；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（五）多次组织考试作弊的；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（六）组织三十人次以上作弊的；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（七）提供作弊器材五十件以上的；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（八）违法所得三十万元以上的；</w:t>
      </w:r>
    </w:p>
    <w:p w:rsidR="00DA5D63" w:rsidRPr="00E06249" w:rsidRDefault="00DA5D63" w:rsidP="00E0624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（九）其他情节严重的情形。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第三条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对于是否属于刑法第二百八十四条之一第二款规定的“作弊器材”难以确定的，依据省级以上公安机关或者考试主管部门出具的报告，结合其他证据</w:t>
      </w:r>
      <w:proofErr w:type="gramStart"/>
      <w:r w:rsidRPr="00E06249">
        <w:rPr>
          <w:rFonts w:asciiTheme="minorEastAsia" w:hAnsiTheme="minorEastAsia" w:hint="eastAsia"/>
          <w:sz w:val="28"/>
        </w:rPr>
        <w:t>作出</w:t>
      </w:r>
      <w:proofErr w:type="gramEnd"/>
      <w:r w:rsidRPr="00E06249">
        <w:rPr>
          <w:rFonts w:asciiTheme="minorEastAsia" w:hAnsiTheme="minorEastAsia" w:hint="eastAsia"/>
          <w:sz w:val="28"/>
        </w:rPr>
        <w:t>认定；涉及专用间谍器材、窃听、窃照专用器材、“伪基站”等器材的，依照相关规定</w:t>
      </w:r>
      <w:proofErr w:type="gramStart"/>
      <w:r w:rsidRPr="00E06249">
        <w:rPr>
          <w:rFonts w:asciiTheme="minorEastAsia" w:hAnsiTheme="minorEastAsia" w:hint="eastAsia"/>
          <w:sz w:val="28"/>
        </w:rPr>
        <w:t>作出</w:t>
      </w:r>
      <w:proofErr w:type="gramEnd"/>
      <w:r w:rsidRPr="00E06249">
        <w:rPr>
          <w:rFonts w:asciiTheme="minorEastAsia" w:hAnsiTheme="minorEastAsia" w:hint="eastAsia"/>
          <w:sz w:val="28"/>
        </w:rPr>
        <w:t>认定。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第四条</w:t>
      </w:r>
      <w:r w:rsidR="00920368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</w:t>
      </w:r>
      <w:r w:rsidRPr="00E06249">
        <w:rPr>
          <w:rFonts w:asciiTheme="minorEastAsia" w:hAnsiTheme="minorEastAsia" w:hint="eastAsia"/>
          <w:sz w:val="28"/>
        </w:rPr>
        <w:t xml:space="preserve"> 组织考试作弊，在考试开始之前被查获,但已经非法获取考试试题、答案或者具有其他严重扰乱考试秩序情形的，应当认定为组织考</w:t>
      </w:r>
      <w:r w:rsidR="00920368">
        <w:rPr>
          <w:rFonts w:asciiTheme="minorEastAsia" w:hAnsiTheme="minorEastAsia" w:hint="eastAsia"/>
          <w:sz w:val="28"/>
        </w:rPr>
        <w:t>试</w:t>
      </w:r>
      <w:proofErr w:type="gramStart"/>
      <w:r w:rsidR="00920368">
        <w:rPr>
          <w:rFonts w:asciiTheme="minorEastAsia" w:hAnsiTheme="minorEastAsia" w:hint="eastAsia"/>
          <w:sz w:val="28"/>
        </w:rPr>
        <w:t>作弊罪既遂</w:t>
      </w:r>
      <w:proofErr w:type="gramEnd"/>
      <w:r w:rsidRPr="00920368">
        <w:rPr>
          <w:rFonts w:asciiTheme="minorEastAsia" w:hAnsiTheme="minorEastAsia" w:hint="eastAsia"/>
          <w:sz w:val="28"/>
        </w:rPr>
        <w:t>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lastRenderedPageBreak/>
        <w:t>第五条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为实施考试作弊行为，非法出售或者提供法律规定的国家考试的试题、答案，具有下列情形之一的，应当认定为刑法 第二百八十四条之一第三款规定的“情节严重”：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（一）非法出售或者提供普通高等学校招生考试、研究生招生考试、公务员录用考试的试题、答案的；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（二）导致考试推迟、取消或者启用备用试题的;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（三）考试工作人员非法出售或者提供试题、答案的；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（四）多次非法出售或者提供试题、答案的；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（五）向三十人次以上非法出售或者提供试题、答案的；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（六）违法所得三十万元以上的；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（七）其他情节严重的情形。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第六条</w:t>
      </w:r>
      <w:r w:rsidR="00920368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</w:t>
      </w:r>
      <w:r w:rsidRPr="00E06249">
        <w:rPr>
          <w:rFonts w:asciiTheme="minorEastAsia" w:hAnsiTheme="minorEastAsia" w:hint="eastAsia"/>
          <w:sz w:val="28"/>
        </w:rPr>
        <w:t xml:space="preserve"> 为实施考试作弊行为，向他人非法出售或者提供法律规定的国家考试的试题、答案，试题不完整或者答案与标准答案不完全一致的，不影响非法出售、提供试题、答案罪的认定。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第七条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代替他人或者让他人代替自己参加法律规定的国家考试的，应当依照刑法第二百八十四条之一第四款的规定，以代替考试罪定罪处罚。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</w:rPr>
      </w:pPr>
      <w:r w:rsidRPr="00E06249">
        <w:rPr>
          <w:rFonts w:asciiTheme="minorEastAsia" w:hAnsiTheme="minorEastAsia" w:hint="eastAsia"/>
          <w:sz w:val="28"/>
        </w:rPr>
        <w:t>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第八条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单位实施组织考试作弊、非法出售、提供试题、答案等行为的，依照本解释规定的相应定罪量刑标准，追究组织者、策划者、实施者的刑事责任。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第九条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以窃取、刺探、收买方法非法获取法律规定的国家考</w:t>
      </w:r>
      <w:r w:rsidRPr="00E06249">
        <w:rPr>
          <w:rFonts w:asciiTheme="minorEastAsia" w:hAnsiTheme="minorEastAsia" w:hint="eastAsia"/>
          <w:sz w:val="28"/>
        </w:rPr>
        <w:lastRenderedPageBreak/>
        <w:t>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第十条</w:t>
      </w:r>
      <w:r w:rsidR="00920368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</w:t>
      </w:r>
      <w:r w:rsidRPr="00E06249">
        <w:rPr>
          <w:rFonts w:asciiTheme="minorEastAsia" w:hAnsiTheme="minorEastAsia" w:hint="eastAsia"/>
          <w:sz w:val="28"/>
        </w:rPr>
        <w:t xml:space="preserve"> 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 w:rsidR="00DA5D63" w:rsidRPr="00E06249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第十一条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 xml:space="preserve">第十二条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对于实施本解释规定的犯罪被判处刑罚的，可以根据犯罪情况和预防再犯罪的需要，依法宣告职业禁止；被判处管制、宣告缓刑的，可以根据犯罪情况，依法宣告禁止令。</w:t>
      </w:r>
    </w:p>
    <w:p w:rsidR="00DA5D63" w:rsidRPr="00920368" w:rsidRDefault="00DA5D63" w:rsidP="009203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hint="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第十三条</w:t>
      </w:r>
      <w:r w:rsidRPr="00E06249">
        <w:rPr>
          <w:rFonts w:asciiTheme="minorEastAsia" w:hAnsiTheme="minorEastAsia" w:hint="eastAsia"/>
          <w:sz w:val="28"/>
        </w:rPr>
        <w:t xml:space="preserve"> 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>对于实施本解释规定的行为构成犯罪的，应当综合考虑犯罪的危害程度、违法所得数额以及被告人的前科情况、认罪悔罪态度等，依法判处罚金。</w:t>
      </w:r>
    </w:p>
    <w:p w:rsidR="00DA2243" w:rsidRPr="00E06249" w:rsidRDefault="00DA5D63" w:rsidP="00E0624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</w:rPr>
      </w:pPr>
      <w:r w:rsidRPr="00920368">
        <w:rPr>
          <w:rFonts w:asciiTheme="minorEastAsia" w:hAnsiTheme="minorEastAsia" w:hint="eastAsia"/>
          <w:b/>
          <w:sz w:val="28"/>
        </w:rPr>
        <w:t>第十四条</w:t>
      </w:r>
      <w:r w:rsidR="00920368">
        <w:rPr>
          <w:rFonts w:asciiTheme="minorEastAsia" w:hAnsiTheme="minorEastAsia"/>
          <w:sz w:val="28"/>
        </w:rPr>
        <w:t xml:space="preserve">  </w:t>
      </w:r>
      <w:r w:rsidRPr="00E06249">
        <w:rPr>
          <w:rFonts w:asciiTheme="minorEastAsia" w:hAnsiTheme="minorEastAsia" w:hint="eastAsia"/>
          <w:sz w:val="28"/>
        </w:rPr>
        <w:t xml:space="preserve"> 本</w:t>
      </w:r>
      <w:proofErr w:type="gramStart"/>
      <w:r w:rsidRPr="00E06249">
        <w:rPr>
          <w:rFonts w:asciiTheme="minorEastAsia" w:hAnsiTheme="minorEastAsia" w:hint="eastAsia"/>
          <w:sz w:val="28"/>
        </w:rPr>
        <w:t>解释自</w:t>
      </w:r>
      <w:proofErr w:type="gramEnd"/>
      <w:r w:rsidRPr="00E06249">
        <w:rPr>
          <w:rFonts w:asciiTheme="minorEastAsia" w:hAnsiTheme="minorEastAsia" w:hint="eastAsia"/>
          <w:sz w:val="28"/>
        </w:rPr>
        <w:t>2019年9月4日起施行。</w:t>
      </w:r>
    </w:p>
    <w:sectPr w:rsidR="00DA2243" w:rsidRPr="00E06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63"/>
    <w:rsid w:val="001D721D"/>
    <w:rsid w:val="002B5D19"/>
    <w:rsid w:val="00920368"/>
    <w:rsid w:val="00DA2243"/>
    <w:rsid w:val="00DA5D63"/>
    <w:rsid w:val="00E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E95D"/>
  <w15:chartTrackingRefBased/>
  <w15:docId w15:val="{8E1F7578-D3DB-48B0-ADEB-EFE6F8AB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3</cp:revision>
  <dcterms:created xsi:type="dcterms:W3CDTF">2019-12-10T09:02:00Z</dcterms:created>
  <dcterms:modified xsi:type="dcterms:W3CDTF">2019-12-10T09:02:00Z</dcterms:modified>
</cp:coreProperties>
</file>