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27" w:rsidRDefault="005E1A27" w:rsidP="00CF3DF8">
      <w:pPr>
        <w:widowControl/>
        <w:spacing w:before="150" w:line="360" w:lineRule="auto"/>
        <w:ind w:leftChars="135" w:left="283" w:firstLineChars="382" w:firstLine="920"/>
        <w:jc w:val="left"/>
        <w:rPr>
          <w:rFonts w:ascii="宋体" w:eastAsia="宋体" w:hAnsi="Tahoma" w:cs="Tahoma" w:hint="eastAsia"/>
          <w:b/>
          <w:bCs/>
          <w:kern w:val="0"/>
          <w:sz w:val="24"/>
          <w:szCs w:val="24"/>
        </w:rPr>
      </w:pPr>
    </w:p>
    <w:p w:rsidR="00CF3DF8" w:rsidRPr="00CF3DF8" w:rsidRDefault="00CF3DF8" w:rsidP="00CF3DF8">
      <w:pPr>
        <w:widowControl/>
        <w:spacing w:before="150" w:line="360" w:lineRule="auto"/>
        <w:ind w:leftChars="135" w:left="283" w:firstLineChars="382" w:firstLine="920"/>
        <w:jc w:val="left"/>
        <w:rPr>
          <w:rFonts w:ascii="宋体" w:eastAsia="宋体" w:hAnsi="Tahoma" w:cs="Tahoma"/>
          <w:b/>
          <w:bCs/>
          <w:kern w:val="0"/>
          <w:sz w:val="24"/>
          <w:szCs w:val="24"/>
        </w:rPr>
      </w:pPr>
      <w:bookmarkStart w:id="0" w:name="_GoBack"/>
      <w:bookmarkEnd w:id="0"/>
      <w:r w:rsidRPr="00CF3DF8">
        <w:rPr>
          <w:rFonts w:ascii="宋体" w:eastAsia="宋体" w:hAnsi="Tahoma" w:cs="Tahoma" w:hint="eastAsia"/>
          <w:b/>
          <w:bCs/>
          <w:kern w:val="0"/>
          <w:sz w:val="24"/>
          <w:szCs w:val="24"/>
        </w:rPr>
        <w:t>附表：2015年全日制硕士专业学位研究生优秀企业实习报告入选名单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427"/>
        <w:gridCol w:w="1416"/>
        <w:gridCol w:w="1134"/>
        <w:gridCol w:w="1559"/>
        <w:gridCol w:w="1985"/>
        <w:gridCol w:w="4111"/>
      </w:tblGrid>
      <w:tr w:rsidR="00CF3DF8" w:rsidRPr="00AB2EBD" w:rsidTr="005E1A27">
        <w:trPr>
          <w:trHeight w:val="4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F8" w:rsidRPr="00B30C73" w:rsidRDefault="00CF3DF8" w:rsidP="00432B7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0C73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F8" w:rsidRPr="00B30C73" w:rsidRDefault="00CF3DF8" w:rsidP="00432B7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0C73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F8" w:rsidRPr="00B30C73" w:rsidRDefault="00CF3DF8" w:rsidP="00432B7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0C73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F8" w:rsidRPr="00B30C73" w:rsidRDefault="00CF3DF8" w:rsidP="00432B7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0C73">
              <w:rPr>
                <w:rFonts w:asciiTheme="minorEastAsia" w:hAnsiTheme="minorEastAsia" w:hint="eastAsia"/>
                <w:b/>
                <w:szCs w:val="21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F8" w:rsidRPr="00B30C73" w:rsidRDefault="00CF3DF8" w:rsidP="00432B7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0C73">
              <w:rPr>
                <w:rFonts w:asciiTheme="minorEastAsia" w:hAnsiTheme="minorEastAsia" w:hint="eastAsia"/>
                <w:b/>
                <w:szCs w:val="21"/>
              </w:rPr>
              <w:t>专业领域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F8" w:rsidRPr="00B30C73" w:rsidRDefault="00CF3DF8" w:rsidP="00432B7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0C73">
              <w:rPr>
                <w:rFonts w:asciiTheme="minorEastAsia" w:hAnsiTheme="minorEastAsia" w:hint="eastAsia"/>
                <w:b/>
                <w:szCs w:val="21"/>
              </w:rPr>
              <w:t>工作站名称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中国地质科学院地质力学研究所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丁文静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付升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中国石油华北油田分公司勘探开发研究院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任晓旭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北京大业嘉成科技有限公司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陈君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中石化石油勘探开发研究院无锡石油地质研究所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贾志明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中国地质科学院地质力学研究所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方晓刚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中国石油杭州地质研究院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关子飞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宫瑞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中石化石油勘探开发研究院无锡石油地质研究所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张勇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中国石油集团钻井工程技术研究院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黄哲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中国石油集团钻井工程技术研究院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郑东波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中国石油集团钻井工程技术研究院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朱文</w:t>
            </w: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周翠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中石油勘探开发研究院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温晓松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中国石油集团钻井工程技术研究院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雷宇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中国石油勘探开发研究院鄂尔多斯分院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刘凤伟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新疆油田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2013212596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王鹏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石油与天然气工程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2013213513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王立辉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动力工程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中节能</w:t>
            </w: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六合天融</w:t>
            </w:r>
            <w:proofErr w:type="gramEnd"/>
            <w:r w:rsidRPr="005E1A27">
              <w:rPr>
                <w:rFonts w:asciiTheme="minorEastAsia" w:hAnsiTheme="minorEastAsia" w:hint="eastAsia"/>
                <w:szCs w:val="21"/>
              </w:rPr>
              <w:t>环保科技有限公司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2013213541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吴小飞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北京神雾环境能源科技集团股份有限公司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2013213542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李勃桦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新疆石油工程设计有限公司</w:t>
            </w:r>
          </w:p>
        </w:tc>
      </w:tr>
      <w:tr w:rsidR="00CF3DF8" w:rsidRPr="00AB2EBD" w:rsidTr="005E1A27">
        <w:trPr>
          <w:trHeight w:val="54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王芳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中国计量科学研究院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2013213561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窦福合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中国石油辽河石化分公司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2013214512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王聪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机械与储运工程学院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机械工程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中国石油集团工程技术研究院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2013214525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孙琼华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机械与储运工程学院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动力工程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新疆石油工程设计有限公司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2013214569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罗通元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机械与储运工程学院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安全工程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2013214584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夏梦莹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机械与储运工程学院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安全工程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中国石油集团工程设计有限责任公司北京分公司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2013216509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常青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材料工程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2013216511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陈欢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材料工程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2013216515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项涛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材料工程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塔里木油田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2013216534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 xml:space="preserve">王亚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中国石油集团安全环保技术研究院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2013216542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乔凯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中国石油化工集团公司经济技术研究院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2013216544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张争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新疆油田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2013215522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任隽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地球物理与信息工程学院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计算机技术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北京油源恒业科技有限公司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邬蓝柯西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地球物理与信息工程学院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地质工程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东方地球物理勘探有限责任公司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2014217609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王宇婷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工商管理学院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会计硕士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北京</w:t>
            </w:r>
            <w:proofErr w:type="gramStart"/>
            <w:r w:rsidRPr="005E1A27">
              <w:rPr>
                <w:rFonts w:asciiTheme="minorEastAsia" w:hAnsiTheme="minorEastAsia" w:hint="eastAsia"/>
                <w:szCs w:val="21"/>
              </w:rPr>
              <w:t>世邦</w:t>
            </w:r>
            <w:proofErr w:type="gramEnd"/>
            <w:r w:rsidRPr="005E1A27">
              <w:rPr>
                <w:rFonts w:asciiTheme="minorEastAsia" w:hAnsiTheme="minorEastAsia" w:hint="eastAsia"/>
                <w:szCs w:val="21"/>
              </w:rPr>
              <w:t>魏理仕物业管理服务有限公司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2014217624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施文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工商管理学院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会计硕士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天职国际会计师事务所</w:t>
            </w:r>
            <w:r w:rsidRPr="005E1A27">
              <w:rPr>
                <w:rFonts w:asciiTheme="minorEastAsia" w:hAnsiTheme="minorEastAsia" w:hint="eastAsia"/>
                <w:szCs w:val="21"/>
              </w:rPr>
              <w:br/>
              <w:t>湖北梦阳有限责任会计师事务所</w:t>
            </w:r>
          </w:p>
        </w:tc>
      </w:tr>
      <w:tr w:rsidR="00CF3DF8" w:rsidRPr="00AB2EBD" w:rsidTr="005E1A2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1A27">
              <w:rPr>
                <w:rFonts w:asciiTheme="minorEastAsia" w:hAnsiTheme="minorEastAsia" w:cs="宋体"/>
                <w:kern w:val="0"/>
                <w:szCs w:val="21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2013210504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魏金山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提高采收率研究院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化学工程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DF8" w:rsidRPr="005E1A27" w:rsidRDefault="00CF3DF8" w:rsidP="00432B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E1A27">
              <w:rPr>
                <w:rFonts w:asciiTheme="minorEastAsia" w:hAnsiTheme="minorEastAsia" w:hint="eastAsia"/>
                <w:szCs w:val="21"/>
              </w:rPr>
              <w:t>中国环境科学研究院</w:t>
            </w:r>
          </w:p>
        </w:tc>
      </w:tr>
    </w:tbl>
    <w:p w:rsidR="00CF3DF8" w:rsidRPr="00AB2EBD" w:rsidRDefault="00CF3DF8" w:rsidP="00CF3DF8">
      <w:pPr>
        <w:widowControl/>
        <w:spacing w:before="150" w:line="360" w:lineRule="auto"/>
        <w:ind w:leftChars="135" w:left="283" w:firstLineChars="382" w:firstLine="920"/>
        <w:jc w:val="left"/>
        <w:rPr>
          <w:rFonts w:ascii="宋体" w:eastAsia="宋体" w:hAnsi="Tahoma" w:cs="Tahoma"/>
          <w:b/>
          <w:bCs/>
          <w:kern w:val="0"/>
          <w:sz w:val="24"/>
          <w:szCs w:val="28"/>
        </w:rPr>
      </w:pPr>
    </w:p>
    <w:p w:rsidR="00FE4DE3" w:rsidRDefault="00FE4DE3"/>
    <w:sectPr w:rsidR="00FE4DE3" w:rsidSect="00484A02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E4" w:rsidRDefault="009751E4" w:rsidP="00CF3DF8">
      <w:r>
        <w:separator/>
      </w:r>
    </w:p>
  </w:endnote>
  <w:endnote w:type="continuationSeparator" w:id="0">
    <w:p w:rsidR="009751E4" w:rsidRDefault="009751E4" w:rsidP="00C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E4" w:rsidRDefault="009751E4" w:rsidP="00CF3DF8">
      <w:r>
        <w:separator/>
      </w:r>
    </w:p>
  </w:footnote>
  <w:footnote w:type="continuationSeparator" w:id="0">
    <w:p w:rsidR="009751E4" w:rsidRDefault="009751E4" w:rsidP="00CF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13"/>
    <w:rsid w:val="005E1A27"/>
    <w:rsid w:val="009751E4"/>
    <w:rsid w:val="00BB1313"/>
    <w:rsid w:val="00CF3DF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2016-01-25T03:54:00Z</dcterms:created>
  <dcterms:modified xsi:type="dcterms:W3CDTF">2016-01-25T03:54:00Z</dcterms:modified>
</cp:coreProperties>
</file>